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43.png" ContentType="image/png"/>
  <Override PartName="/word/media/rId2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MTBAP PMNM Data Manual</w:t>
      </w:r>
    </w:p>
    <w:p>
      <w:pPr>
        <w:pStyle w:val="Author"/>
      </w:pPr>
      <w:r>
        <w:t xml:space="preserve">Marylou Staman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23" w:name="executive-summary"/>
    <w:p>
      <w:pPr>
        <w:pStyle w:val="Heading1"/>
      </w:pPr>
      <w:r>
        <w:t xml:space="preserve">Executive Summary</w:t>
      </w:r>
    </w:p>
    <w:p>
      <w:pPr>
        <w:pStyle w:val="FirstParagraph"/>
      </w:pPr>
      <w:r>
        <w:drawing>
          <wp:inline>
            <wp:extent cx="2971800" cy="2122714"/>
            <wp:effectExtent b="0" l="0" r="0" t="0"/>
            <wp:docPr descr="" title="" id="21" name="Picture"/>
            <a:graphic>
              <a:graphicData uri="http://schemas.openxmlformats.org/drawingml/2006/picture">
                <pic:pic>
                  <pic:nvPicPr>
                    <pic:cNvPr descr="images/fig-map.png" id="22" name="Picture"/>
                    <pic:cNvPicPr>
                      <a:picLocks noChangeArrowheads="1" noChangeAspect="1"/>
                    </pic:cNvPicPr>
                  </pic:nvPicPr>
                  <pic:blipFill>
                    <a:blip r:embed="rId20"/>
                    <a:stretch>
                      <a:fillRect/>
                    </a:stretch>
                  </pic:blipFill>
                  <pic:spPr bwMode="auto">
                    <a:xfrm>
                      <a:off x="0" y="0"/>
                      <a:ext cx="2971800" cy="2122714"/>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2200"/>
        <w:gridCol w:w="550"/>
        <w:gridCol w:w="440"/>
        <w:gridCol w:w="660"/>
        <w:gridCol w:w="440"/>
        <w:gridCol w:w="550"/>
        <w:gridCol w:w="660"/>
        <w:gridCol w:w="660"/>
        <w:gridCol w:w="330"/>
        <w:gridCol w:w="330"/>
        <w:gridCol w:w="550"/>
        <w:gridCol w:w="550"/>
      </w:tblGrid>
      <w:tr>
        <w:trPr>
          <w:tblHeader w:val="on"/>
        </w:trPr>
        <w:tc>
          <w:tcPr/>
          <w:p>
            <w:pPr>
              <w:pStyle w:val="Compact"/>
            </w:pPr>
          </w:p>
        </w:tc>
        <w:tc>
          <w:tcPr/>
          <w:p>
            <w:pPr>
              <w:pStyle w:val="Compact"/>
              <w:jc w:val="right"/>
            </w:pPr>
            <w:r>
              <w:t xml:space="preserve">mpg</w:t>
            </w:r>
          </w:p>
        </w:tc>
        <w:tc>
          <w:tcPr/>
          <w:p>
            <w:pPr>
              <w:pStyle w:val="Compact"/>
              <w:jc w:val="right"/>
            </w:pPr>
            <w:r>
              <w:t xml:space="preserve">cyl</w:t>
            </w:r>
          </w:p>
        </w:tc>
        <w:tc>
          <w:tcPr/>
          <w:p>
            <w:pPr>
              <w:pStyle w:val="Compact"/>
              <w:jc w:val="right"/>
            </w:pPr>
            <w:r>
              <w:t xml:space="preserve">disp</w:t>
            </w:r>
          </w:p>
        </w:tc>
        <w:tc>
          <w:tcPr/>
          <w:p>
            <w:pPr>
              <w:pStyle w:val="Compact"/>
              <w:jc w:val="right"/>
            </w:pPr>
            <w:r>
              <w:t xml:space="preserve">hp</w:t>
            </w:r>
          </w:p>
        </w:tc>
        <w:tc>
          <w:tcPr/>
          <w:p>
            <w:pPr>
              <w:pStyle w:val="Compact"/>
              <w:jc w:val="right"/>
            </w:pPr>
            <w:r>
              <w:t xml:space="preserve">drat</w:t>
            </w:r>
          </w:p>
        </w:tc>
        <w:tc>
          <w:tcPr/>
          <w:p>
            <w:pPr>
              <w:pStyle w:val="Compact"/>
              <w:jc w:val="right"/>
            </w:pPr>
            <w:r>
              <w:t xml:space="preserve">wt</w:t>
            </w:r>
          </w:p>
        </w:tc>
        <w:tc>
          <w:tcPr/>
          <w:p>
            <w:pPr>
              <w:pStyle w:val="Compact"/>
              <w:jc w:val="right"/>
            </w:pPr>
            <w:r>
              <w:t xml:space="preserve">qsec</w:t>
            </w:r>
          </w:p>
        </w:tc>
        <w:tc>
          <w:tcPr/>
          <w:p>
            <w:pPr>
              <w:pStyle w:val="Compact"/>
              <w:jc w:val="right"/>
            </w:pPr>
            <w:r>
              <w:t xml:space="preserve">vs</w:t>
            </w:r>
          </w:p>
        </w:tc>
        <w:tc>
          <w:tcPr/>
          <w:p>
            <w:pPr>
              <w:pStyle w:val="Compact"/>
              <w:jc w:val="right"/>
            </w:pPr>
            <w:r>
              <w:t xml:space="preserve">am</w:t>
            </w:r>
          </w:p>
        </w:tc>
        <w:tc>
          <w:tcPr/>
          <w:p>
            <w:pPr>
              <w:pStyle w:val="Compact"/>
              <w:jc w:val="right"/>
            </w:pPr>
            <w:r>
              <w:t xml:space="preserve">gear</w:t>
            </w:r>
          </w:p>
        </w:tc>
        <w:tc>
          <w:tcPr/>
          <w:p>
            <w:pPr>
              <w:pStyle w:val="Compact"/>
              <w:jc w:val="right"/>
            </w:pPr>
            <w:r>
              <w:t xml:space="preserve">carb</w:t>
            </w:r>
          </w:p>
        </w:tc>
      </w:tr>
      <w:tr>
        <w:tc>
          <w:tcPr/>
          <w:p>
            <w:pPr>
              <w:pStyle w:val="Compact"/>
              <w:jc w:val="left"/>
            </w:pPr>
            <w:r>
              <w:t xml:space="preserve">Mazda RX4</w:t>
            </w:r>
          </w:p>
        </w:tc>
        <w:tc>
          <w:tcPr/>
          <w:p>
            <w:pPr>
              <w:pStyle w:val="Compact"/>
              <w:jc w:val="right"/>
            </w:pPr>
            <w:r>
              <w:t xml:space="preserve">21.0</w:t>
            </w:r>
          </w:p>
        </w:tc>
        <w:tc>
          <w:tcPr/>
          <w:p>
            <w:pPr>
              <w:pStyle w:val="Compact"/>
              <w:jc w:val="right"/>
            </w:pPr>
            <w:r>
              <w:t xml:space="preserve">6</w:t>
            </w:r>
          </w:p>
        </w:tc>
        <w:tc>
          <w:tcPr/>
          <w:p>
            <w:pPr>
              <w:pStyle w:val="Compact"/>
              <w:jc w:val="right"/>
            </w:pPr>
            <w:r>
              <w:t xml:space="preserve">160.0</w:t>
            </w:r>
          </w:p>
        </w:tc>
        <w:tc>
          <w:tcPr/>
          <w:p>
            <w:pPr>
              <w:pStyle w:val="Compact"/>
              <w:jc w:val="right"/>
            </w:pPr>
            <w:r>
              <w:t xml:space="preserve">110</w:t>
            </w:r>
          </w:p>
        </w:tc>
        <w:tc>
          <w:tcPr/>
          <w:p>
            <w:pPr>
              <w:pStyle w:val="Compact"/>
              <w:jc w:val="right"/>
            </w:pPr>
            <w:r>
              <w:t xml:space="preserve">3.90</w:t>
            </w:r>
          </w:p>
        </w:tc>
        <w:tc>
          <w:tcPr/>
          <w:p>
            <w:pPr>
              <w:pStyle w:val="Compact"/>
              <w:jc w:val="right"/>
            </w:pPr>
            <w:r>
              <w:t xml:space="preserve">2.620</w:t>
            </w:r>
          </w:p>
        </w:tc>
        <w:tc>
          <w:tcPr/>
          <w:p>
            <w:pPr>
              <w:pStyle w:val="Compact"/>
              <w:jc w:val="right"/>
            </w:pPr>
            <w:r>
              <w:t xml:space="preserve">16.46</w:t>
            </w:r>
          </w:p>
        </w:tc>
        <w:tc>
          <w:tcPr/>
          <w:p>
            <w:pPr>
              <w:pStyle w:val="Compact"/>
              <w:jc w:val="right"/>
            </w:pPr>
            <w:r>
              <w:t xml:space="preserve">0</w:t>
            </w:r>
          </w:p>
        </w:tc>
        <w:tc>
          <w:tcPr/>
          <w:p>
            <w:pPr>
              <w:pStyle w:val="Compact"/>
              <w:jc w:val="right"/>
            </w:pPr>
            <w:r>
              <w:t xml:space="preserve">1</w:t>
            </w:r>
          </w:p>
        </w:tc>
        <w:tc>
          <w:tcPr/>
          <w:p>
            <w:pPr>
              <w:pStyle w:val="Compact"/>
              <w:jc w:val="right"/>
            </w:pPr>
            <w:r>
              <w:t xml:space="preserve">4</w:t>
            </w:r>
          </w:p>
        </w:tc>
        <w:tc>
          <w:tcPr/>
          <w:p>
            <w:pPr>
              <w:pStyle w:val="Compact"/>
              <w:jc w:val="right"/>
            </w:pPr>
            <w:r>
              <w:t xml:space="preserve">4</w:t>
            </w:r>
          </w:p>
        </w:tc>
      </w:tr>
      <w:tr>
        <w:tc>
          <w:tcPr/>
          <w:p>
            <w:pPr>
              <w:pStyle w:val="Compact"/>
              <w:jc w:val="left"/>
            </w:pPr>
            <w:r>
              <w:t xml:space="preserve">Mazda RX4 Wag</w:t>
            </w:r>
          </w:p>
        </w:tc>
        <w:tc>
          <w:tcPr/>
          <w:p>
            <w:pPr>
              <w:pStyle w:val="Compact"/>
              <w:jc w:val="right"/>
            </w:pPr>
            <w:r>
              <w:t xml:space="preserve">21.0</w:t>
            </w:r>
          </w:p>
        </w:tc>
        <w:tc>
          <w:tcPr/>
          <w:p>
            <w:pPr>
              <w:pStyle w:val="Compact"/>
              <w:jc w:val="right"/>
            </w:pPr>
            <w:r>
              <w:t xml:space="preserve">6</w:t>
            </w:r>
          </w:p>
        </w:tc>
        <w:tc>
          <w:tcPr/>
          <w:p>
            <w:pPr>
              <w:pStyle w:val="Compact"/>
              <w:jc w:val="right"/>
            </w:pPr>
            <w:r>
              <w:t xml:space="preserve">160.0</w:t>
            </w:r>
          </w:p>
        </w:tc>
        <w:tc>
          <w:tcPr/>
          <w:p>
            <w:pPr>
              <w:pStyle w:val="Compact"/>
              <w:jc w:val="right"/>
            </w:pPr>
            <w:r>
              <w:t xml:space="preserve">110</w:t>
            </w:r>
          </w:p>
        </w:tc>
        <w:tc>
          <w:tcPr/>
          <w:p>
            <w:pPr>
              <w:pStyle w:val="Compact"/>
              <w:jc w:val="right"/>
            </w:pPr>
            <w:r>
              <w:t xml:space="preserve">3.90</w:t>
            </w:r>
          </w:p>
        </w:tc>
        <w:tc>
          <w:tcPr/>
          <w:p>
            <w:pPr>
              <w:pStyle w:val="Compact"/>
              <w:jc w:val="right"/>
            </w:pPr>
            <w:r>
              <w:t xml:space="preserve">2.875</w:t>
            </w:r>
          </w:p>
        </w:tc>
        <w:tc>
          <w:tcPr/>
          <w:p>
            <w:pPr>
              <w:pStyle w:val="Compact"/>
              <w:jc w:val="right"/>
            </w:pPr>
            <w:r>
              <w:t xml:space="preserve">17.02</w:t>
            </w:r>
          </w:p>
        </w:tc>
        <w:tc>
          <w:tcPr/>
          <w:p>
            <w:pPr>
              <w:pStyle w:val="Compact"/>
              <w:jc w:val="right"/>
            </w:pPr>
            <w:r>
              <w:t xml:space="preserve">0</w:t>
            </w:r>
          </w:p>
        </w:tc>
        <w:tc>
          <w:tcPr/>
          <w:p>
            <w:pPr>
              <w:pStyle w:val="Compact"/>
              <w:jc w:val="right"/>
            </w:pPr>
            <w:r>
              <w:t xml:space="preserve">1</w:t>
            </w:r>
          </w:p>
        </w:tc>
        <w:tc>
          <w:tcPr/>
          <w:p>
            <w:pPr>
              <w:pStyle w:val="Compact"/>
              <w:jc w:val="right"/>
            </w:pPr>
            <w:r>
              <w:t xml:space="preserve">4</w:t>
            </w:r>
          </w:p>
        </w:tc>
        <w:tc>
          <w:tcPr/>
          <w:p>
            <w:pPr>
              <w:pStyle w:val="Compact"/>
              <w:jc w:val="right"/>
            </w:pPr>
            <w:r>
              <w:t xml:space="preserve">4</w:t>
            </w:r>
          </w:p>
        </w:tc>
      </w:tr>
      <w:tr>
        <w:tc>
          <w:tcPr/>
          <w:p>
            <w:pPr>
              <w:pStyle w:val="Compact"/>
              <w:jc w:val="left"/>
            </w:pPr>
            <w:r>
              <w:t xml:space="preserve">Datsun 710</w:t>
            </w:r>
          </w:p>
        </w:tc>
        <w:tc>
          <w:tcPr/>
          <w:p>
            <w:pPr>
              <w:pStyle w:val="Compact"/>
              <w:jc w:val="right"/>
            </w:pPr>
            <w:r>
              <w:t xml:space="preserve">22.8</w:t>
            </w:r>
          </w:p>
        </w:tc>
        <w:tc>
          <w:tcPr/>
          <w:p>
            <w:pPr>
              <w:pStyle w:val="Compact"/>
              <w:jc w:val="right"/>
            </w:pPr>
            <w:r>
              <w:t xml:space="preserve">4</w:t>
            </w:r>
          </w:p>
        </w:tc>
        <w:tc>
          <w:tcPr/>
          <w:p>
            <w:pPr>
              <w:pStyle w:val="Compact"/>
              <w:jc w:val="right"/>
            </w:pPr>
            <w:r>
              <w:t xml:space="preserve">108.0</w:t>
            </w:r>
          </w:p>
        </w:tc>
        <w:tc>
          <w:tcPr/>
          <w:p>
            <w:pPr>
              <w:pStyle w:val="Compact"/>
              <w:jc w:val="right"/>
            </w:pPr>
            <w:r>
              <w:t xml:space="preserve">93</w:t>
            </w:r>
          </w:p>
        </w:tc>
        <w:tc>
          <w:tcPr/>
          <w:p>
            <w:pPr>
              <w:pStyle w:val="Compact"/>
              <w:jc w:val="right"/>
            </w:pPr>
            <w:r>
              <w:t xml:space="preserve">3.85</w:t>
            </w:r>
          </w:p>
        </w:tc>
        <w:tc>
          <w:tcPr/>
          <w:p>
            <w:pPr>
              <w:pStyle w:val="Compact"/>
              <w:jc w:val="right"/>
            </w:pPr>
            <w:r>
              <w:t xml:space="preserve">2.320</w:t>
            </w:r>
          </w:p>
        </w:tc>
        <w:tc>
          <w:tcPr/>
          <w:p>
            <w:pPr>
              <w:pStyle w:val="Compact"/>
              <w:jc w:val="right"/>
            </w:pPr>
            <w:r>
              <w:t xml:space="preserve">18.61</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1</w:t>
            </w:r>
          </w:p>
        </w:tc>
      </w:tr>
      <w:tr>
        <w:tc>
          <w:tcPr/>
          <w:p>
            <w:pPr>
              <w:pStyle w:val="Compact"/>
              <w:jc w:val="left"/>
            </w:pPr>
            <w:r>
              <w:t xml:space="preserve">Hornet 4 Drive</w:t>
            </w:r>
          </w:p>
        </w:tc>
        <w:tc>
          <w:tcPr/>
          <w:p>
            <w:pPr>
              <w:pStyle w:val="Compact"/>
              <w:jc w:val="right"/>
            </w:pPr>
            <w:r>
              <w:t xml:space="preserve">21.4</w:t>
            </w:r>
          </w:p>
        </w:tc>
        <w:tc>
          <w:tcPr/>
          <w:p>
            <w:pPr>
              <w:pStyle w:val="Compact"/>
              <w:jc w:val="right"/>
            </w:pPr>
            <w:r>
              <w:t xml:space="preserve">6</w:t>
            </w:r>
          </w:p>
        </w:tc>
        <w:tc>
          <w:tcPr/>
          <w:p>
            <w:pPr>
              <w:pStyle w:val="Compact"/>
              <w:jc w:val="right"/>
            </w:pPr>
            <w:r>
              <w:t xml:space="preserve">258.0</w:t>
            </w:r>
          </w:p>
        </w:tc>
        <w:tc>
          <w:tcPr/>
          <w:p>
            <w:pPr>
              <w:pStyle w:val="Compact"/>
              <w:jc w:val="right"/>
            </w:pPr>
            <w:r>
              <w:t xml:space="preserve">110</w:t>
            </w:r>
          </w:p>
        </w:tc>
        <w:tc>
          <w:tcPr/>
          <w:p>
            <w:pPr>
              <w:pStyle w:val="Compact"/>
              <w:jc w:val="right"/>
            </w:pPr>
            <w:r>
              <w:t xml:space="preserve">3.08</w:t>
            </w:r>
          </w:p>
        </w:tc>
        <w:tc>
          <w:tcPr/>
          <w:p>
            <w:pPr>
              <w:pStyle w:val="Compact"/>
              <w:jc w:val="right"/>
            </w:pPr>
            <w:r>
              <w:t xml:space="preserve">3.215</w:t>
            </w:r>
          </w:p>
        </w:tc>
        <w:tc>
          <w:tcPr/>
          <w:p>
            <w:pPr>
              <w:pStyle w:val="Compact"/>
              <w:jc w:val="right"/>
            </w:pPr>
            <w:r>
              <w:t xml:space="preserve">19.44</w:t>
            </w:r>
          </w:p>
        </w:tc>
        <w:tc>
          <w:tcPr/>
          <w:p>
            <w:pPr>
              <w:pStyle w:val="Compact"/>
              <w:jc w:val="right"/>
            </w:pPr>
            <w:r>
              <w:t xml:space="preserve">1</w:t>
            </w:r>
          </w:p>
        </w:tc>
        <w:tc>
          <w:tcPr/>
          <w:p>
            <w:pPr>
              <w:pStyle w:val="Compact"/>
              <w:jc w:val="right"/>
            </w:pPr>
            <w:r>
              <w:t xml:space="preserve">0</w:t>
            </w:r>
          </w:p>
        </w:tc>
        <w:tc>
          <w:tcPr/>
          <w:p>
            <w:pPr>
              <w:pStyle w:val="Compact"/>
              <w:jc w:val="right"/>
            </w:pPr>
            <w:r>
              <w:t xml:space="preserve">3</w:t>
            </w:r>
          </w:p>
        </w:tc>
        <w:tc>
          <w:tcPr/>
          <w:p>
            <w:pPr>
              <w:pStyle w:val="Compact"/>
              <w:jc w:val="right"/>
            </w:pPr>
            <w:r>
              <w:t xml:space="preserve">1</w:t>
            </w:r>
          </w:p>
        </w:tc>
      </w:tr>
      <w:tr>
        <w:tc>
          <w:tcPr/>
          <w:p>
            <w:pPr>
              <w:pStyle w:val="Compact"/>
              <w:jc w:val="left"/>
            </w:pPr>
            <w:r>
              <w:t xml:space="preserve">Hornet Sportabout</w:t>
            </w:r>
          </w:p>
        </w:tc>
        <w:tc>
          <w:tcPr/>
          <w:p>
            <w:pPr>
              <w:pStyle w:val="Compact"/>
              <w:jc w:val="right"/>
            </w:pPr>
            <w:r>
              <w:t xml:space="preserve">18.7</w:t>
            </w:r>
          </w:p>
        </w:tc>
        <w:tc>
          <w:tcPr/>
          <w:p>
            <w:pPr>
              <w:pStyle w:val="Compact"/>
              <w:jc w:val="right"/>
            </w:pPr>
            <w:r>
              <w:t xml:space="preserve">8</w:t>
            </w:r>
          </w:p>
        </w:tc>
        <w:tc>
          <w:tcPr/>
          <w:p>
            <w:pPr>
              <w:pStyle w:val="Compact"/>
              <w:jc w:val="right"/>
            </w:pPr>
            <w:r>
              <w:t xml:space="preserve">360.0</w:t>
            </w:r>
          </w:p>
        </w:tc>
        <w:tc>
          <w:tcPr/>
          <w:p>
            <w:pPr>
              <w:pStyle w:val="Compact"/>
              <w:jc w:val="right"/>
            </w:pPr>
            <w:r>
              <w:t xml:space="preserve">175</w:t>
            </w:r>
          </w:p>
        </w:tc>
        <w:tc>
          <w:tcPr/>
          <w:p>
            <w:pPr>
              <w:pStyle w:val="Compact"/>
              <w:jc w:val="right"/>
            </w:pPr>
            <w:r>
              <w:t xml:space="preserve">3.15</w:t>
            </w:r>
          </w:p>
        </w:tc>
        <w:tc>
          <w:tcPr/>
          <w:p>
            <w:pPr>
              <w:pStyle w:val="Compact"/>
              <w:jc w:val="right"/>
            </w:pPr>
            <w:r>
              <w:t xml:space="preserve">3.440</w:t>
            </w:r>
          </w:p>
        </w:tc>
        <w:tc>
          <w:tcPr/>
          <w:p>
            <w:pPr>
              <w:pStyle w:val="Compact"/>
              <w:jc w:val="right"/>
            </w:pPr>
            <w:r>
              <w:t xml:space="preserve">17.02</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2</w:t>
            </w:r>
          </w:p>
        </w:tc>
      </w:tr>
      <w:tr>
        <w:tc>
          <w:tcPr/>
          <w:p>
            <w:pPr>
              <w:pStyle w:val="Compact"/>
              <w:jc w:val="left"/>
            </w:pPr>
            <w:r>
              <w:t xml:space="preserve">Valiant</w:t>
            </w:r>
          </w:p>
        </w:tc>
        <w:tc>
          <w:tcPr/>
          <w:p>
            <w:pPr>
              <w:pStyle w:val="Compact"/>
              <w:jc w:val="right"/>
            </w:pPr>
            <w:r>
              <w:t xml:space="preserve">18.1</w:t>
            </w:r>
          </w:p>
        </w:tc>
        <w:tc>
          <w:tcPr/>
          <w:p>
            <w:pPr>
              <w:pStyle w:val="Compact"/>
              <w:jc w:val="right"/>
            </w:pPr>
            <w:r>
              <w:t xml:space="preserve">6</w:t>
            </w:r>
          </w:p>
        </w:tc>
        <w:tc>
          <w:tcPr/>
          <w:p>
            <w:pPr>
              <w:pStyle w:val="Compact"/>
              <w:jc w:val="right"/>
            </w:pPr>
            <w:r>
              <w:t xml:space="preserve">225.0</w:t>
            </w:r>
          </w:p>
        </w:tc>
        <w:tc>
          <w:tcPr/>
          <w:p>
            <w:pPr>
              <w:pStyle w:val="Compact"/>
              <w:jc w:val="right"/>
            </w:pPr>
            <w:r>
              <w:t xml:space="preserve">105</w:t>
            </w:r>
          </w:p>
        </w:tc>
        <w:tc>
          <w:tcPr/>
          <w:p>
            <w:pPr>
              <w:pStyle w:val="Compact"/>
              <w:jc w:val="right"/>
            </w:pPr>
            <w:r>
              <w:t xml:space="preserve">2.76</w:t>
            </w:r>
          </w:p>
        </w:tc>
        <w:tc>
          <w:tcPr/>
          <w:p>
            <w:pPr>
              <w:pStyle w:val="Compact"/>
              <w:jc w:val="right"/>
            </w:pPr>
            <w:r>
              <w:t xml:space="preserve">3.460</w:t>
            </w:r>
          </w:p>
        </w:tc>
        <w:tc>
          <w:tcPr/>
          <w:p>
            <w:pPr>
              <w:pStyle w:val="Compact"/>
              <w:jc w:val="right"/>
            </w:pPr>
            <w:r>
              <w:t xml:space="preserve">20.22</w:t>
            </w:r>
          </w:p>
        </w:tc>
        <w:tc>
          <w:tcPr/>
          <w:p>
            <w:pPr>
              <w:pStyle w:val="Compact"/>
              <w:jc w:val="right"/>
            </w:pPr>
            <w:r>
              <w:t xml:space="preserve">1</w:t>
            </w:r>
          </w:p>
        </w:tc>
        <w:tc>
          <w:tcPr/>
          <w:p>
            <w:pPr>
              <w:pStyle w:val="Compact"/>
              <w:jc w:val="right"/>
            </w:pPr>
            <w:r>
              <w:t xml:space="preserve">0</w:t>
            </w:r>
          </w:p>
        </w:tc>
        <w:tc>
          <w:tcPr/>
          <w:p>
            <w:pPr>
              <w:pStyle w:val="Compact"/>
              <w:jc w:val="right"/>
            </w:pPr>
            <w:r>
              <w:t xml:space="preserve">3</w:t>
            </w:r>
          </w:p>
        </w:tc>
        <w:tc>
          <w:tcPr/>
          <w:p>
            <w:pPr>
              <w:pStyle w:val="Compact"/>
              <w:jc w:val="right"/>
            </w:pPr>
            <w:r>
              <w:t xml:space="preserve">1</w:t>
            </w:r>
          </w:p>
        </w:tc>
      </w:tr>
      <w:tr>
        <w:tc>
          <w:tcPr/>
          <w:p>
            <w:pPr>
              <w:pStyle w:val="Compact"/>
              <w:jc w:val="left"/>
            </w:pPr>
            <w:r>
              <w:t xml:space="preserve">Duster 360</w:t>
            </w:r>
          </w:p>
        </w:tc>
        <w:tc>
          <w:tcPr/>
          <w:p>
            <w:pPr>
              <w:pStyle w:val="Compact"/>
              <w:jc w:val="right"/>
            </w:pPr>
            <w:r>
              <w:t xml:space="preserve">14.3</w:t>
            </w:r>
          </w:p>
        </w:tc>
        <w:tc>
          <w:tcPr/>
          <w:p>
            <w:pPr>
              <w:pStyle w:val="Compact"/>
              <w:jc w:val="right"/>
            </w:pPr>
            <w:r>
              <w:t xml:space="preserve">8</w:t>
            </w:r>
          </w:p>
        </w:tc>
        <w:tc>
          <w:tcPr/>
          <w:p>
            <w:pPr>
              <w:pStyle w:val="Compact"/>
              <w:jc w:val="right"/>
            </w:pPr>
            <w:r>
              <w:t xml:space="preserve">360.0</w:t>
            </w:r>
          </w:p>
        </w:tc>
        <w:tc>
          <w:tcPr/>
          <w:p>
            <w:pPr>
              <w:pStyle w:val="Compact"/>
              <w:jc w:val="right"/>
            </w:pPr>
            <w:r>
              <w:t xml:space="preserve">245</w:t>
            </w:r>
          </w:p>
        </w:tc>
        <w:tc>
          <w:tcPr/>
          <w:p>
            <w:pPr>
              <w:pStyle w:val="Compact"/>
              <w:jc w:val="right"/>
            </w:pPr>
            <w:r>
              <w:t xml:space="preserve">3.21</w:t>
            </w:r>
          </w:p>
        </w:tc>
        <w:tc>
          <w:tcPr/>
          <w:p>
            <w:pPr>
              <w:pStyle w:val="Compact"/>
              <w:jc w:val="right"/>
            </w:pPr>
            <w:r>
              <w:t xml:space="preserve">3.570</w:t>
            </w:r>
          </w:p>
        </w:tc>
        <w:tc>
          <w:tcPr/>
          <w:p>
            <w:pPr>
              <w:pStyle w:val="Compact"/>
              <w:jc w:val="right"/>
            </w:pPr>
            <w:r>
              <w:t xml:space="preserve">15.84</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4</w:t>
            </w:r>
          </w:p>
        </w:tc>
      </w:tr>
      <w:tr>
        <w:tc>
          <w:tcPr/>
          <w:p>
            <w:pPr>
              <w:pStyle w:val="Compact"/>
              <w:jc w:val="left"/>
            </w:pPr>
            <w:r>
              <w:t xml:space="preserve">Merc 240D</w:t>
            </w:r>
          </w:p>
        </w:tc>
        <w:tc>
          <w:tcPr/>
          <w:p>
            <w:pPr>
              <w:pStyle w:val="Compact"/>
              <w:jc w:val="right"/>
            </w:pPr>
            <w:r>
              <w:t xml:space="preserve">24.4</w:t>
            </w:r>
          </w:p>
        </w:tc>
        <w:tc>
          <w:tcPr/>
          <w:p>
            <w:pPr>
              <w:pStyle w:val="Compact"/>
              <w:jc w:val="right"/>
            </w:pPr>
            <w:r>
              <w:t xml:space="preserve">4</w:t>
            </w:r>
          </w:p>
        </w:tc>
        <w:tc>
          <w:tcPr/>
          <w:p>
            <w:pPr>
              <w:pStyle w:val="Compact"/>
              <w:jc w:val="right"/>
            </w:pPr>
            <w:r>
              <w:t xml:space="preserve">146.7</w:t>
            </w:r>
          </w:p>
        </w:tc>
        <w:tc>
          <w:tcPr/>
          <w:p>
            <w:pPr>
              <w:pStyle w:val="Compact"/>
              <w:jc w:val="right"/>
            </w:pPr>
            <w:r>
              <w:t xml:space="preserve">62</w:t>
            </w:r>
          </w:p>
        </w:tc>
        <w:tc>
          <w:tcPr/>
          <w:p>
            <w:pPr>
              <w:pStyle w:val="Compact"/>
              <w:jc w:val="right"/>
            </w:pPr>
            <w:r>
              <w:t xml:space="preserve">3.69</w:t>
            </w:r>
          </w:p>
        </w:tc>
        <w:tc>
          <w:tcPr/>
          <w:p>
            <w:pPr>
              <w:pStyle w:val="Compact"/>
              <w:jc w:val="right"/>
            </w:pPr>
            <w:r>
              <w:t xml:space="preserve">3.190</w:t>
            </w:r>
          </w:p>
        </w:tc>
        <w:tc>
          <w:tcPr/>
          <w:p>
            <w:pPr>
              <w:pStyle w:val="Compact"/>
              <w:jc w:val="right"/>
            </w:pPr>
            <w:r>
              <w:t xml:space="preserve">20.00</w:t>
            </w:r>
          </w:p>
        </w:tc>
        <w:tc>
          <w:tcPr/>
          <w:p>
            <w:pPr>
              <w:pStyle w:val="Compact"/>
              <w:jc w:val="right"/>
            </w:pPr>
            <w:r>
              <w:t xml:space="preserve">1</w:t>
            </w:r>
          </w:p>
        </w:tc>
        <w:tc>
          <w:tcPr/>
          <w:p>
            <w:pPr>
              <w:pStyle w:val="Compact"/>
              <w:jc w:val="right"/>
            </w:pPr>
            <w:r>
              <w:t xml:space="preserve">0</w:t>
            </w:r>
          </w:p>
        </w:tc>
        <w:tc>
          <w:tcPr/>
          <w:p>
            <w:pPr>
              <w:pStyle w:val="Compact"/>
              <w:jc w:val="right"/>
            </w:pPr>
            <w:r>
              <w:t xml:space="preserve">4</w:t>
            </w:r>
          </w:p>
        </w:tc>
        <w:tc>
          <w:tcPr/>
          <w:p>
            <w:pPr>
              <w:pStyle w:val="Compact"/>
              <w:jc w:val="right"/>
            </w:pPr>
            <w:r>
              <w:t xml:space="preserve">2</w:t>
            </w:r>
          </w:p>
        </w:tc>
      </w:tr>
      <w:tr>
        <w:tc>
          <w:tcPr/>
          <w:p>
            <w:pPr>
              <w:pStyle w:val="Compact"/>
              <w:jc w:val="left"/>
            </w:pPr>
            <w:r>
              <w:t xml:space="preserve">Merc 230</w:t>
            </w:r>
          </w:p>
        </w:tc>
        <w:tc>
          <w:tcPr/>
          <w:p>
            <w:pPr>
              <w:pStyle w:val="Compact"/>
              <w:jc w:val="right"/>
            </w:pPr>
            <w:r>
              <w:t xml:space="preserve">22.8</w:t>
            </w:r>
          </w:p>
        </w:tc>
        <w:tc>
          <w:tcPr/>
          <w:p>
            <w:pPr>
              <w:pStyle w:val="Compact"/>
              <w:jc w:val="right"/>
            </w:pPr>
            <w:r>
              <w:t xml:space="preserve">4</w:t>
            </w:r>
          </w:p>
        </w:tc>
        <w:tc>
          <w:tcPr/>
          <w:p>
            <w:pPr>
              <w:pStyle w:val="Compact"/>
              <w:jc w:val="right"/>
            </w:pPr>
            <w:r>
              <w:t xml:space="preserve">140.8</w:t>
            </w:r>
          </w:p>
        </w:tc>
        <w:tc>
          <w:tcPr/>
          <w:p>
            <w:pPr>
              <w:pStyle w:val="Compact"/>
              <w:jc w:val="right"/>
            </w:pPr>
            <w:r>
              <w:t xml:space="preserve">95</w:t>
            </w:r>
          </w:p>
        </w:tc>
        <w:tc>
          <w:tcPr/>
          <w:p>
            <w:pPr>
              <w:pStyle w:val="Compact"/>
              <w:jc w:val="right"/>
            </w:pPr>
            <w:r>
              <w:t xml:space="preserve">3.92</w:t>
            </w:r>
          </w:p>
        </w:tc>
        <w:tc>
          <w:tcPr/>
          <w:p>
            <w:pPr>
              <w:pStyle w:val="Compact"/>
              <w:jc w:val="right"/>
            </w:pPr>
            <w:r>
              <w:t xml:space="preserve">3.150</w:t>
            </w:r>
          </w:p>
        </w:tc>
        <w:tc>
          <w:tcPr/>
          <w:p>
            <w:pPr>
              <w:pStyle w:val="Compact"/>
              <w:jc w:val="right"/>
            </w:pPr>
            <w:r>
              <w:t xml:space="preserve">22.90</w:t>
            </w:r>
          </w:p>
        </w:tc>
        <w:tc>
          <w:tcPr/>
          <w:p>
            <w:pPr>
              <w:pStyle w:val="Compact"/>
              <w:jc w:val="right"/>
            </w:pPr>
            <w:r>
              <w:t xml:space="preserve">1</w:t>
            </w:r>
          </w:p>
        </w:tc>
        <w:tc>
          <w:tcPr/>
          <w:p>
            <w:pPr>
              <w:pStyle w:val="Compact"/>
              <w:jc w:val="right"/>
            </w:pPr>
            <w:r>
              <w:t xml:space="preserve">0</w:t>
            </w:r>
          </w:p>
        </w:tc>
        <w:tc>
          <w:tcPr/>
          <w:p>
            <w:pPr>
              <w:pStyle w:val="Compact"/>
              <w:jc w:val="right"/>
            </w:pPr>
            <w:r>
              <w:t xml:space="preserve">4</w:t>
            </w:r>
          </w:p>
        </w:tc>
        <w:tc>
          <w:tcPr/>
          <w:p>
            <w:pPr>
              <w:pStyle w:val="Compact"/>
              <w:jc w:val="right"/>
            </w:pPr>
            <w:r>
              <w:t xml:space="preserve">2</w:t>
            </w:r>
          </w:p>
        </w:tc>
      </w:tr>
      <w:tr>
        <w:tc>
          <w:tcPr/>
          <w:p>
            <w:pPr>
              <w:pStyle w:val="Compact"/>
              <w:jc w:val="left"/>
            </w:pPr>
            <w:r>
              <w:t xml:space="preserve">Merc 280</w:t>
            </w:r>
          </w:p>
        </w:tc>
        <w:tc>
          <w:tcPr/>
          <w:p>
            <w:pPr>
              <w:pStyle w:val="Compact"/>
              <w:jc w:val="right"/>
            </w:pPr>
            <w:r>
              <w:t xml:space="preserve">19.2</w:t>
            </w:r>
          </w:p>
        </w:tc>
        <w:tc>
          <w:tcPr/>
          <w:p>
            <w:pPr>
              <w:pStyle w:val="Compact"/>
              <w:jc w:val="right"/>
            </w:pPr>
            <w:r>
              <w:t xml:space="preserve">6</w:t>
            </w:r>
          </w:p>
        </w:tc>
        <w:tc>
          <w:tcPr/>
          <w:p>
            <w:pPr>
              <w:pStyle w:val="Compact"/>
              <w:jc w:val="right"/>
            </w:pPr>
            <w:r>
              <w:t xml:space="preserve">167.6</w:t>
            </w:r>
          </w:p>
        </w:tc>
        <w:tc>
          <w:tcPr/>
          <w:p>
            <w:pPr>
              <w:pStyle w:val="Compact"/>
              <w:jc w:val="right"/>
            </w:pPr>
            <w:r>
              <w:t xml:space="preserve">123</w:t>
            </w:r>
          </w:p>
        </w:tc>
        <w:tc>
          <w:tcPr/>
          <w:p>
            <w:pPr>
              <w:pStyle w:val="Compact"/>
              <w:jc w:val="right"/>
            </w:pPr>
            <w:r>
              <w:t xml:space="preserve">3.92</w:t>
            </w:r>
          </w:p>
        </w:tc>
        <w:tc>
          <w:tcPr/>
          <w:p>
            <w:pPr>
              <w:pStyle w:val="Compact"/>
              <w:jc w:val="right"/>
            </w:pPr>
            <w:r>
              <w:t xml:space="preserve">3.440</w:t>
            </w:r>
          </w:p>
        </w:tc>
        <w:tc>
          <w:tcPr/>
          <w:p>
            <w:pPr>
              <w:pStyle w:val="Compact"/>
              <w:jc w:val="right"/>
            </w:pPr>
            <w:r>
              <w:t xml:space="preserve">18.30</w:t>
            </w:r>
          </w:p>
        </w:tc>
        <w:tc>
          <w:tcPr/>
          <w:p>
            <w:pPr>
              <w:pStyle w:val="Compact"/>
              <w:jc w:val="right"/>
            </w:pPr>
            <w:r>
              <w:t xml:space="preserve">1</w:t>
            </w:r>
          </w:p>
        </w:tc>
        <w:tc>
          <w:tcPr/>
          <w:p>
            <w:pPr>
              <w:pStyle w:val="Compact"/>
              <w:jc w:val="right"/>
            </w:pPr>
            <w:r>
              <w:t xml:space="preserve">0</w:t>
            </w:r>
          </w:p>
        </w:tc>
        <w:tc>
          <w:tcPr/>
          <w:p>
            <w:pPr>
              <w:pStyle w:val="Compact"/>
              <w:jc w:val="right"/>
            </w:pPr>
            <w:r>
              <w:t xml:space="preserve">4</w:t>
            </w:r>
          </w:p>
        </w:tc>
        <w:tc>
          <w:tcPr/>
          <w:p>
            <w:pPr>
              <w:pStyle w:val="Compact"/>
              <w:jc w:val="right"/>
            </w:pPr>
            <w:r>
              <w:t xml:space="preserve">4</w:t>
            </w:r>
          </w:p>
        </w:tc>
      </w:tr>
      <w:tr>
        <w:tc>
          <w:tcPr/>
          <w:p>
            <w:pPr>
              <w:pStyle w:val="Compact"/>
              <w:jc w:val="left"/>
            </w:pPr>
            <w:r>
              <w:t xml:space="preserve">Merc 280C</w:t>
            </w:r>
          </w:p>
        </w:tc>
        <w:tc>
          <w:tcPr/>
          <w:p>
            <w:pPr>
              <w:pStyle w:val="Compact"/>
              <w:jc w:val="right"/>
            </w:pPr>
            <w:r>
              <w:t xml:space="preserve">17.8</w:t>
            </w:r>
          </w:p>
        </w:tc>
        <w:tc>
          <w:tcPr/>
          <w:p>
            <w:pPr>
              <w:pStyle w:val="Compact"/>
              <w:jc w:val="right"/>
            </w:pPr>
            <w:r>
              <w:t xml:space="preserve">6</w:t>
            </w:r>
          </w:p>
        </w:tc>
        <w:tc>
          <w:tcPr/>
          <w:p>
            <w:pPr>
              <w:pStyle w:val="Compact"/>
              <w:jc w:val="right"/>
            </w:pPr>
            <w:r>
              <w:t xml:space="preserve">167.6</w:t>
            </w:r>
          </w:p>
        </w:tc>
        <w:tc>
          <w:tcPr/>
          <w:p>
            <w:pPr>
              <w:pStyle w:val="Compact"/>
              <w:jc w:val="right"/>
            </w:pPr>
            <w:r>
              <w:t xml:space="preserve">123</w:t>
            </w:r>
          </w:p>
        </w:tc>
        <w:tc>
          <w:tcPr/>
          <w:p>
            <w:pPr>
              <w:pStyle w:val="Compact"/>
              <w:jc w:val="right"/>
            </w:pPr>
            <w:r>
              <w:t xml:space="preserve">3.92</w:t>
            </w:r>
          </w:p>
        </w:tc>
        <w:tc>
          <w:tcPr/>
          <w:p>
            <w:pPr>
              <w:pStyle w:val="Compact"/>
              <w:jc w:val="right"/>
            </w:pPr>
            <w:r>
              <w:t xml:space="preserve">3.440</w:t>
            </w:r>
          </w:p>
        </w:tc>
        <w:tc>
          <w:tcPr/>
          <w:p>
            <w:pPr>
              <w:pStyle w:val="Compact"/>
              <w:jc w:val="right"/>
            </w:pPr>
            <w:r>
              <w:t xml:space="preserve">18.90</w:t>
            </w:r>
          </w:p>
        </w:tc>
        <w:tc>
          <w:tcPr/>
          <w:p>
            <w:pPr>
              <w:pStyle w:val="Compact"/>
              <w:jc w:val="right"/>
            </w:pPr>
            <w:r>
              <w:t xml:space="preserve">1</w:t>
            </w:r>
          </w:p>
        </w:tc>
        <w:tc>
          <w:tcPr/>
          <w:p>
            <w:pPr>
              <w:pStyle w:val="Compact"/>
              <w:jc w:val="right"/>
            </w:pPr>
            <w:r>
              <w:t xml:space="preserve">0</w:t>
            </w:r>
          </w:p>
        </w:tc>
        <w:tc>
          <w:tcPr/>
          <w:p>
            <w:pPr>
              <w:pStyle w:val="Compact"/>
              <w:jc w:val="right"/>
            </w:pPr>
            <w:r>
              <w:t xml:space="preserve">4</w:t>
            </w:r>
          </w:p>
        </w:tc>
        <w:tc>
          <w:tcPr/>
          <w:p>
            <w:pPr>
              <w:pStyle w:val="Compact"/>
              <w:jc w:val="right"/>
            </w:pPr>
            <w:r>
              <w:t xml:space="preserve">4</w:t>
            </w:r>
          </w:p>
        </w:tc>
      </w:tr>
      <w:tr>
        <w:tc>
          <w:tcPr/>
          <w:p>
            <w:pPr>
              <w:pStyle w:val="Compact"/>
              <w:jc w:val="left"/>
            </w:pPr>
            <w:r>
              <w:t xml:space="preserve">Merc 450SE</w:t>
            </w:r>
          </w:p>
        </w:tc>
        <w:tc>
          <w:tcPr/>
          <w:p>
            <w:pPr>
              <w:pStyle w:val="Compact"/>
              <w:jc w:val="right"/>
            </w:pPr>
            <w:r>
              <w:t xml:space="preserve">16.4</w:t>
            </w:r>
          </w:p>
        </w:tc>
        <w:tc>
          <w:tcPr/>
          <w:p>
            <w:pPr>
              <w:pStyle w:val="Compact"/>
              <w:jc w:val="right"/>
            </w:pPr>
            <w:r>
              <w:t xml:space="preserve">8</w:t>
            </w:r>
          </w:p>
        </w:tc>
        <w:tc>
          <w:tcPr/>
          <w:p>
            <w:pPr>
              <w:pStyle w:val="Compact"/>
              <w:jc w:val="right"/>
            </w:pPr>
            <w:r>
              <w:t xml:space="preserve">275.8</w:t>
            </w:r>
          </w:p>
        </w:tc>
        <w:tc>
          <w:tcPr/>
          <w:p>
            <w:pPr>
              <w:pStyle w:val="Compact"/>
              <w:jc w:val="right"/>
            </w:pPr>
            <w:r>
              <w:t xml:space="preserve">180</w:t>
            </w:r>
          </w:p>
        </w:tc>
        <w:tc>
          <w:tcPr/>
          <w:p>
            <w:pPr>
              <w:pStyle w:val="Compact"/>
              <w:jc w:val="right"/>
            </w:pPr>
            <w:r>
              <w:t xml:space="preserve">3.07</w:t>
            </w:r>
          </w:p>
        </w:tc>
        <w:tc>
          <w:tcPr/>
          <w:p>
            <w:pPr>
              <w:pStyle w:val="Compact"/>
              <w:jc w:val="right"/>
            </w:pPr>
            <w:r>
              <w:t xml:space="preserve">4.070</w:t>
            </w:r>
          </w:p>
        </w:tc>
        <w:tc>
          <w:tcPr/>
          <w:p>
            <w:pPr>
              <w:pStyle w:val="Compact"/>
              <w:jc w:val="right"/>
            </w:pPr>
            <w:r>
              <w:t xml:space="preserve">17.40</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3</w:t>
            </w:r>
          </w:p>
        </w:tc>
      </w:tr>
      <w:tr>
        <w:tc>
          <w:tcPr/>
          <w:p>
            <w:pPr>
              <w:pStyle w:val="Compact"/>
              <w:jc w:val="left"/>
            </w:pPr>
            <w:r>
              <w:t xml:space="preserve">Merc 450SL</w:t>
            </w:r>
          </w:p>
        </w:tc>
        <w:tc>
          <w:tcPr/>
          <w:p>
            <w:pPr>
              <w:pStyle w:val="Compact"/>
              <w:jc w:val="right"/>
            </w:pPr>
            <w:r>
              <w:t xml:space="preserve">17.3</w:t>
            </w:r>
          </w:p>
        </w:tc>
        <w:tc>
          <w:tcPr/>
          <w:p>
            <w:pPr>
              <w:pStyle w:val="Compact"/>
              <w:jc w:val="right"/>
            </w:pPr>
            <w:r>
              <w:t xml:space="preserve">8</w:t>
            </w:r>
          </w:p>
        </w:tc>
        <w:tc>
          <w:tcPr/>
          <w:p>
            <w:pPr>
              <w:pStyle w:val="Compact"/>
              <w:jc w:val="right"/>
            </w:pPr>
            <w:r>
              <w:t xml:space="preserve">275.8</w:t>
            </w:r>
          </w:p>
        </w:tc>
        <w:tc>
          <w:tcPr/>
          <w:p>
            <w:pPr>
              <w:pStyle w:val="Compact"/>
              <w:jc w:val="right"/>
            </w:pPr>
            <w:r>
              <w:t xml:space="preserve">180</w:t>
            </w:r>
          </w:p>
        </w:tc>
        <w:tc>
          <w:tcPr/>
          <w:p>
            <w:pPr>
              <w:pStyle w:val="Compact"/>
              <w:jc w:val="right"/>
            </w:pPr>
            <w:r>
              <w:t xml:space="preserve">3.07</w:t>
            </w:r>
          </w:p>
        </w:tc>
        <w:tc>
          <w:tcPr/>
          <w:p>
            <w:pPr>
              <w:pStyle w:val="Compact"/>
              <w:jc w:val="right"/>
            </w:pPr>
            <w:r>
              <w:t xml:space="preserve">3.730</w:t>
            </w:r>
          </w:p>
        </w:tc>
        <w:tc>
          <w:tcPr/>
          <w:p>
            <w:pPr>
              <w:pStyle w:val="Compact"/>
              <w:jc w:val="right"/>
            </w:pPr>
            <w:r>
              <w:t xml:space="preserve">17.60</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3</w:t>
            </w:r>
          </w:p>
        </w:tc>
      </w:tr>
      <w:tr>
        <w:tc>
          <w:tcPr/>
          <w:p>
            <w:pPr>
              <w:pStyle w:val="Compact"/>
              <w:jc w:val="left"/>
            </w:pPr>
            <w:r>
              <w:t xml:space="preserve">Merc 450SLC</w:t>
            </w:r>
          </w:p>
        </w:tc>
        <w:tc>
          <w:tcPr/>
          <w:p>
            <w:pPr>
              <w:pStyle w:val="Compact"/>
              <w:jc w:val="right"/>
            </w:pPr>
            <w:r>
              <w:t xml:space="preserve">15.2</w:t>
            </w:r>
          </w:p>
        </w:tc>
        <w:tc>
          <w:tcPr/>
          <w:p>
            <w:pPr>
              <w:pStyle w:val="Compact"/>
              <w:jc w:val="right"/>
            </w:pPr>
            <w:r>
              <w:t xml:space="preserve">8</w:t>
            </w:r>
          </w:p>
        </w:tc>
        <w:tc>
          <w:tcPr/>
          <w:p>
            <w:pPr>
              <w:pStyle w:val="Compact"/>
              <w:jc w:val="right"/>
            </w:pPr>
            <w:r>
              <w:t xml:space="preserve">275.8</w:t>
            </w:r>
          </w:p>
        </w:tc>
        <w:tc>
          <w:tcPr/>
          <w:p>
            <w:pPr>
              <w:pStyle w:val="Compact"/>
              <w:jc w:val="right"/>
            </w:pPr>
            <w:r>
              <w:t xml:space="preserve">180</w:t>
            </w:r>
          </w:p>
        </w:tc>
        <w:tc>
          <w:tcPr/>
          <w:p>
            <w:pPr>
              <w:pStyle w:val="Compact"/>
              <w:jc w:val="right"/>
            </w:pPr>
            <w:r>
              <w:t xml:space="preserve">3.07</w:t>
            </w:r>
          </w:p>
        </w:tc>
        <w:tc>
          <w:tcPr/>
          <w:p>
            <w:pPr>
              <w:pStyle w:val="Compact"/>
              <w:jc w:val="right"/>
            </w:pPr>
            <w:r>
              <w:t xml:space="preserve">3.780</w:t>
            </w:r>
          </w:p>
        </w:tc>
        <w:tc>
          <w:tcPr/>
          <w:p>
            <w:pPr>
              <w:pStyle w:val="Compact"/>
              <w:jc w:val="right"/>
            </w:pPr>
            <w:r>
              <w:t xml:space="preserve">18.00</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3</w:t>
            </w:r>
          </w:p>
        </w:tc>
      </w:tr>
      <w:tr>
        <w:tc>
          <w:tcPr/>
          <w:p>
            <w:pPr>
              <w:pStyle w:val="Compact"/>
              <w:jc w:val="left"/>
            </w:pPr>
            <w:r>
              <w:t xml:space="preserve">Cadillac Fleetwood</w:t>
            </w:r>
          </w:p>
        </w:tc>
        <w:tc>
          <w:tcPr/>
          <w:p>
            <w:pPr>
              <w:pStyle w:val="Compact"/>
              <w:jc w:val="right"/>
            </w:pPr>
            <w:r>
              <w:t xml:space="preserve">10.4</w:t>
            </w:r>
          </w:p>
        </w:tc>
        <w:tc>
          <w:tcPr/>
          <w:p>
            <w:pPr>
              <w:pStyle w:val="Compact"/>
              <w:jc w:val="right"/>
            </w:pPr>
            <w:r>
              <w:t xml:space="preserve">8</w:t>
            </w:r>
          </w:p>
        </w:tc>
        <w:tc>
          <w:tcPr/>
          <w:p>
            <w:pPr>
              <w:pStyle w:val="Compact"/>
              <w:jc w:val="right"/>
            </w:pPr>
            <w:r>
              <w:t xml:space="preserve">472.0</w:t>
            </w:r>
          </w:p>
        </w:tc>
        <w:tc>
          <w:tcPr/>
          <w:p>
            <w:pPr>
              <w:pStyle w:val="Compact"/>
              <w:jc w:val="right"/>
            </w:pPr>
            <w:r>
              <w:t xml:space="preserve">205</w:t>
            </w:r>
          </w:p>
        </w:tc>
        <w:tc>
          <w:tcPr/>
          <w:p>
            <w:pPr>
              <w:pStyle w:val="Compact"/>
              <w:jc w:val="right"/>
            </w:pPr>
            <w:r>
              <w:t xml:space="preserve">2.93</w:t>
            </w:r>
          </w:p>
        </w:tc>
        <w:tc>
          <w:tcPr/>
          <w:p>
            <w:pPr>
              <w:pStyle w:val="Compact"/>
              <w:jc w:val="right"/>
            </w:pPr>
            <w:r>
              <w:t xml:space="preserve">5.250</w:t>
            </w:r>
          </w:p>
        </w:tc>
        <w:tc>
          <w:tcPr/>
          <w:p>
            <w:pPr>
              <w:pStyle w:val="Compact"/>
              <w:jc w:val="right"/>
            </w:pPr>
            <w:r>
              <w:t xml:space="preserve">17.98</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4</w:t>
            </w:r>
          </w:p>
        </w:tc>
      </w:tr>
      <w:tr>
        <w:tc>
          <w:tcPr/>
          <w:p>
            <w:pPr>
              <w:pStyle w:val="Compact"/>
              <w:jc w:val="left"/>
            </w:pPr>
            <w:r>
              <w:t xml:space="preserve">Lincoln Continental</w:t>
            </w:r>
          </w:p>
        </w:tc>
        <w:tc>
          <w:tcPr/>
          <w:p>
            <w:pPr>
              <w:pStyle w:val="Compact"/>
              <w:jc w:val="right"/>
            </w:pPr>
            <w:r>
              <w:t xml:space="preserve">10.4</w:t>
            </w:r>
          </w:p>
        </w:tc>
        <w:tc>
          <w:tcPr/>
          <w:p>
            <w:pPr>
              <w:pStyle w:val="Compact"/>
              <w:jc w:val="right"/>
            </w:pPr>
            <w:r>
              <w:t xml:space="preserve">8</w:t>
            </w:r>
          </w:p>
        </w:tc>
        <w:tc>
          <w:tcPr/>
          <w:p>
            <w:pPr>
              <w:pStyle w:val="Compact"/>
              <w:jc w:val="right"/>
            </w:pPr>
            <w:r>
              <w:t xml:space="preserve">460.0</w:t>
            </w:r>
          </w:p>
        </w:tc>
        <w:tc>
          <w:tcPr/>
          <w:p>
            <w:pPr>
              <w:pStyle w:val="Compact"/>
              <w:jc w:val="right"/>
            </w:pPr>
            <w:r>
              <w:t xml:space="preserve">215</w:t>
            </w:r>
          </w:p>
        </w:tc>
        <w:tc>
          <w:tcPr/>
          <w:p>
            <w:pPr>
              <w:pStyle w:val="Compact"/>
              <w:jc w:val="right"/>
            </w:pPr>
            <w:r>
              <w:t xml:space="preserve">3.00</w:t>
            </w:r>
          </w:p>
        </w:tc>
        <w:tc>
          <w:tcPr/>
          <w:p>
            <w:pPr>
              <w:pStyle w:val="Compact"/>
              <w:jc w:val="right"/>
            </w:pPr>
            <w:r>
              <w:t xml:space="preserve">5.424</w:t>
            </w:r>
          </w:p>
        </w:tc>
        <w:tc>
          <w:tcPr/>
          <w:p>
            <w:pPr>
              <w:pStyle w:val="Compact"/>
              <w:jc w:val="right"/>
            </w:pPr>
            <w:r>
              <w:t xml:space="preserve">17.82</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4</w:t>
            </w:r>
          </w:p>
        </w:tc>
      </w:tr>
      <w:tr>
        <w:tc>
          <w:tcPr/>
          <w:p>
            <w:pPr>
              <w:pStyle w:val="Compact"/>
              <w:jc w:val="left"/>
            </w:pPr>
            <w:r>
              <w:t xml:space="preserve">Chrysler Imperial</w:t>
            </w:r>
          </w:p>
        </w:tc>
        <w:tc>
          <w:tcPr/>
          <w:p>
            <w:pPr>
              <w:pStyle w:val="Compact"/>
              <w:jc w:val="right"/>
            </w:pPr>
            <w:r>
              <w:t xml:space="preserve">14.7</w:t>
            </w:r>
          </w:p>
        </w:tc>
        <w:tc>
          <w:tcPr/>
          <w:p>
            <w:pPr>
              <w:pStyle w:val="Compact"/>
              <w:jc w:val="right"/>
            </w:pPr>
            <w:r>
              <w:t xml:space="preserve">8</w:t>
            </w:r>
          </w:p>
        </w:tc>
        <w:tc>
          <w:tcPr/>
          <w:p>
            <w:pPr>
              <w:pStyle w:val="Compact"/>
              <w:jc w:val="right"/>
            </w:pPr>
            <w:r>
              <w:t xml:space="preserve">440.0</w:t>
            </w:r>
          </w:p>
        </w:tc>
        <w:tc>
          <w:tcPr/>
          <w:p>
            <w:pPr>
              <w:pStyle w:val="Compact"/>
              <w:jc w:val="right"/>
            </w:pPr>
            <w:r>
              <w:t xml:space="preserve">230</w:t>
            </w:r>
          </w:p>
        </w:tc>
        <w:tc>
          <w:tcPr/>
          <w:p>
            <w:pPr>
              <w:pStyle w:val="Compact"/>
              <w:jc w:val="right"/>
            </w:pPr>
            <w:r>
              <w:t xml:space="preserve">3.23</w:t>
            </w:r>
          </w:p>
        </w:tc>
        <w:tc>
          <w:tcPr/>
          <w:p>
            <w:pPr>
              <w:pStyle w:val="Compact"/>
              <w:jc w:val="right"/>
            </w:pPr>
            <w:r>
              <w:t xml:space="preserve">5.345</w:t>
            </w:r>
          </w:p>
        </w:tc>
        <w:tc>
          <w:tcPr/>
          <w:p>
            <w:pPr>
              <w:pStyle w:val="Compact"/>
              <w:jc w:val="right"/>
            </w:pPr>
            <w:r>
              <w:t xml:space="preserve">17.42</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4</w:t>
            </w:r>
          </w:p>
        </w:tc>
      </w:tr>
      <w:tr>
        <w:tc>
          <w:tcPr/>
          <w:p>
            <w:pPr>
              <w:pStyle w:val="Compact"/>
              <w:jc w:val="left"/>
            </w:pPr>
            <w:r>
              <w:t xml:space="preserve">Fiat 128</w:t>
            </w:r>
          </w:p>
        </w:tc>
        <w:tc>
          <w:tcPr/>
          <w:p>
            <w:pPr>
              <w:pStyle w:val="Compact"/>
              <w:jc w:val="right"/>
            </w:pPr>
            <w:r>
              <w:t xml:space="preserve">32.4</w:t>
            </w:r>
          </w:p>
        </w:tc>
        <w:tc>
          <w:tcPr/>
          <w:p>
            <w:pPr>
              <w:pStyle w:val="Compact"/>
              <w:jc w:val="right"/>
            </w:pPr>
            <w:r>
              <w:t xml:space="preserve">4</w:t>
            </w:r>
          </w:p>
        </w:tc>
        <w:tc>
          <w:tcPr/>
          <w:p>
            <w:pPr>
              <w:pStyle w:val="Compact"/>
              <w:jc w:val="right"/>
            </w:pPr>
            <w:r>
              <w:t xml:space="preserve">78.7</w:t>
            </w:r>
          </w:p>
        </w:tc>
        <w:tc>
          <w:tcPr/>
          <w:p>
            <w:pPr>
              <w:pStyle w:val="Compact"/>
              <w:jc w:val="right"/>
            </w:pPr>
            <w:r>
              <w:t xml:space="preserve">66</w:t>
            </w:r>
          </w:p>
        </w:tc>
        <w:tc>
          <w:tcPr/>
          <w:p>
            <w:pPr>
              <w:pStyle w:val="Compact"/>
              <w:jc w:val="right"/>
            </w:pPr>
            <w:r>
              <w:t xml:space="preserve">4.08</w:t>
            </w:r>
          </w:p>
        </w:tc>
        <w:tc>
          <w:tcPr/>
          <w:p>
            <w:pPr>
              <w:pStyle w:val="Compact"/>
              <w:jc w:val="right"/>
            </w:pPr>
            <w:r>
              <w:t xml:space="preserve">2.200</w:t>
            </w:r>
          </w:p>
        </w:tc>
        <w:tc>
          <w:tcPr/>
          <w:p>
            <w:pPr>
              <w:pStyle w:val="Compact"/>
              <w:jc w:val="right"/>
            </w:pPr>
            <w:r>
              <w:t xml:space="preserve">19.47</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1</w:t>
            </w:r>
          </w:p>
        </w:tc>
      </w:tr>
      <w:tr>
        <w:tc>
          <w:tcPr/>
          <w:p>
            <w:pPr>
              <w:pStyle w:val="Compact"/>
              <w:jc w:val="left"/>
            </w:pPr>
            <w:r>
              <w:t xml:space="preserve">Honda Civic</w:t>
            </w:r>
          </w:p>
        </w:tc>
        <w:tc>
          <w:tcPr/>
          <w:p>
            <w:pPr>
              <w:pStyle w:val="Compact"/>
              <w:jc w:val="right"/>
            </w:pPr>
            <w:r>
              <w:t xml:space="preserve">30.4</w:t>
            </w:r>
          </w:p>
        </w:tc>
        <w:tc>
          <w:tcPr/>
          <w:p>
            <w:pPr>
              <w:pStyle w:val="Compact"/>
              <w:jc w:val="right"/>
            </w:pPr>
            <w:r>
              <w:t xml:space="preserve">4</w:t>
            </w:r>
          </w:p>
        </w:tc>
        <w:tc>
          <w:tcPr/>
          <w:p>
            <w:pPr>
              <w:pStyle w:val="Compact"/>
              <w:jc w:val="right"/>
            </w:pPr>
            <w:r>
              <w:t xml:space="preserve">75.7</w:t>
            </w:r>
          </w:p>
        </w:tc>
        <w:tc>
          <w:tcPr/>
          <w:p>
            <w:pPr>
              <w:pStyle w:val="Compact"/>
              <w:jc w:val="right"/>
            </w:pPr>
            <w:r>
              <w:t xml:space="preserve">52</w:t>
            </w:r>
          </w:p>
        </w:tc>
        <w:tc>
          <w:tcPr/>
          <w:p>
            <w:pPr>
              <w:pStyle w:val="Compact"/>
              <w:jc w:val="right"/>
            </w:pPr>
            <w:r>
              <w:t xml:space="preserve">4.93</w:t>
            </w:r>
          </w:p>
        </w:tc>
        <w:tc>
          <w:tcPr/>
          <w:p>
            <w:pPr>
              <w:pStyle w:val="Compact"/>
              <w:jc w:val="right"/>
            </w:pPr>
            <w:r>
              <w:t xml:space="preserve">1.615</w:t>
            </w:r>
          </w:p>
        </w:tc>
        <w:tc>
          <w:tcPr/>
          <w:p>
            <w:pPr>
              <w:pStyle w:val="Compact"/>
              <w:jc w:val="right"/>
            </w:pPr>
            <w:r>
              <w:t xml:space="preserve">18.52</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2</w:t>
            </w:r>
          </w:p>
        </w:tc>
      </w:tr>
      <w:tr>
        <w:tc>
          <w:tcPr/>
          <w:p>
            <w:pPr>
              <w:pStyle w:val="Compact"/>
              <w:jc w:val="left"/>
            </w:pPr>
            <w:r>
              <w:t xml:space="preserve">Toyota Corolla</w:t>
            </w:r>
          </w:p>
        </w:tc>
        <w:tc>
          <w:tcPr/>
          <w:p>
            <w:pPr>
              <w:pStyle w:val="Compact"/>
              <w:jc w:val="right"/>
            </w:pPr>
            <w:r>
              <w:t xml:space="preserve">33.9</w:t>
            </w:r>
          </w:p>
        </w:tc>
        <w:tc>
          <w:tcPr/>
          <w:p>
            <w:pPr>
              <w:pStyle w:val="Compact"/>
              <w:jc w:val="right"/>
            </w:pPr>
            <w:r>
              <w:t xml:space="preserve">4</w:t>
            </w:r>
          </w:p>
        </w:tc>
        <w:tc>
          <w:tcPr/>
          <w:p>
            <w:pPr>
              <w:pStyle w:val="Compact"/>
              <w:jc w:val="right"/>
            </w:pPr>
            <w:r>
              <w:t xml:space="preserve">71.1</w:t>
            </w:r>
          </w:p>
        </w:tc>
        <w:tc>
          <w:tcPr/>
          <w:p>
            <w:pPr>
              <w:pStyle w:val="Compact"/>
              <w:jc w:val="right"/>
            </w:pPr>
            <w:r>
              <w:t xml:space="preserve">65</w:t>
            </w:r>
          </w:p>
        </w:tc>
        <w:tc>
          <w:tcPr/>
          <w:p>
            <w:pPr>
              <w:pStyle w:val="Compact"/>
              <w:jc w:val="right"/>
            </w:pPr>
            <w:r>
              <w:t xml:space="preserve">4.22</w:t>
            </w:r>
          </w:p>
        </w:tc>
        <w:tc>
          <w:tcPr/>
          <w:p>
            <w:pPr>
              <w:pStyle w:val="Compact"/>
              <w:jc w:val="right"/>
            </w:pPr>
            <w:r>
              <w:t xml:space="preserve">1.835</w:t>
            </w:r>
          </w:p>
        </w:tc>
        <w:tc>
          <w:tcPr/>
          <w:p>
            <w:pPr>
              <w:pStyle w:val="Compact"/>
              <w:jc w:val="right"/>
            </w:pPr>
            <w:r>
              <w:t xml:space="preserve">19.90</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1</w:t>
            </w:r>
          </w:p>
        </w:tc>
      </w:tr>
      <w:tr>
        <w:tc>
          <w:tcPr/>
          <w:p>
            <w:pPr>
              <w:pStyle w:val="Compact"/>
              <w:jc w:val="left"/>
            </w:pPr>
            <w:r>
              <w:t xml:space="preserve">Toyota Corona</w:t>
            </w:r>
          </w:p>
        </w:tc>
        <w:tc>
          <w:tcPr/>
          <w:p>
            <w:pPr>
              <w:pStyle w:val="Compact"/>
              <w:jc w:val="right"/>
            </w:pPr>
            <w:r>
              <w:t xml:space="preserve">21.5</w:t>
            </w:r>
          </w:p>
        </w:tc>
        <w:tc>
          <w:tcPr/>
          <w:p>
            <w:pPr>
              <w:pStyle w:val="Compact"/>
              <w:jc w:val="right"/>
            </w:pPr>
            <w:r>
              <w:t xml:space="preserve">4</w:t>
            </w:r>
          </w:p>
        </w:tc>
        <w:tc>
          <w:tcPr/>
          <w:p>
            <w:pPr>
              <w:pStyle w:val="Compact"/>
              <w:jc w:val="right"/>
            </w:pPr>
            <w:r>
              <w:t xml:space="preserve">120.1</w:t>
            </w:r>
          </w:p>
        </w:tc>
        <w:tc>
          <w:tcPr/>
          <w:p>
            <w:pPr>
              <w:pStyle w:val="Compact"/>
              <w:jc w:val="right"/>
            </w:pPr>
            <w:r>
              <w:t xml:space="preserve">97</w:t>
            </w:r>
          </w:p>
        </w:tc>
        <w:tc>
          <w:tcPr/>
          <w:p>
            <w:pPr>
              <w:pStyle w:val="Compact"/>
              <w:jc w:val="right"/>
            </w:pPr>
            <w:r>
              <w:t xml:space="preserve">3.70</w:t>
            </w:r>
          </w:p>
        </w:tc>
        <w:tc>
          <w:tcPr/>
          <w:p>
            <w:pPr>
              <w:pStyle w:val="Compact"/>
              <w:jc w:val="right"/>
            </w:pPr>
            <w:r>
              <w:t xml:space="preserve">2.465</w:t>
            </w:r>
          </w:p>
        </w:tc>
        <w:tc>
          <w:tcPr/>
          <w:p>
            <w:pPr>
              <w:pStyle w:val="Compact"/>
              <w:jc w:val="right"/>
            </w:pPr>
            <w:r>
              <w:t xml:space="preserve">20.01</w:t>
            </w:r>
          </w:p>
        </w:tc>
        <w:tc>
          <w:tcPr/>
          <w:p>
            <w:pPr>
              <w:pStyle w:val="Compact"/>
              <w:jc w:val="right"/>
            </w:pPr>
            <w:r>
              <w:t xml:space="preserve">1</w:t>
            </w:r>
          </w:p>
        </w:tc>
        <w:tc>
          <w:tcPr/>
          <w:p>
            <w:pPr>
              <w:pStyle w:val="Compact"/>
              <w:jc w:val="right"/>
            </w:pPr>
            <w:r>
              <w:t xml:space="preserve">0</w:t>
            </w:r>
          </w:p>
        </w:tc>
        <w:tc>
          <w:tcPr/>
          <w:p>
            <w:pPr>
              <w:pStyle w:val="Compact"/>
              <w:jc w:val="right"/>
            </w:pPr>
            <w:r>
              <w:t xml:space="preserve">3</w:t>
            </w:r>
          </w:p>
        </w:tc>
        <w:tc>
          <w:tcPr/>
          <w:p>
            <w:pPr>
              <w:pStyle w:val="Compact"/>
              <w:jc w:val="right"/>
            </w:pPr>
            <w:r>
              <w:t xml:space="preserve">1</w:t>
            </w:r>
          </w:p>
        </w:tc>
      </w:tr>
      <w:tr>
        <w:tc>
          <w:tcPr/>
          <w:p>
            <w:pPr>
              <w:pStyle w:val="Compact"/>
              <w:jc w:val="left"/>
            </w:pPr>
            <w:r>
              <w:t xml:space="preserve">Dodge Challenger</w:t>
            </w:r>
          </w:p>
        </w:tc>
        <w:tc>
          <w:tcPr/>
          <w:p>
            <w:pPr>
              <w:pStyle w:val="Compact"/>
              <w:jc w:val="right"/>
            </w:pPr>
            <w:r>
              <w:t xml:space="preserve">15.5</w:t>
            </w:r>
          </w:p>
        </w:tc>
        <w:tc>
          <w:tcPr/>
          <w:p>
            <w:pPr>
              <w:pStyle w:val="Compact"/>
              <w:jc w:val="right"/>
            </w:pPr>
            <w:r>
              <w:t xml:space="preserve">8</w:t>
            </w:r>
          </w:p>
        </w:tc>
        <w:tc>
          <w:tcPr/>
          <w:p>
            <w:pPr>
              <w:pStyle w:val="Compact"/>
              <w:jc w:val="right"/>
            </w:pPr>
            <w:r>
              <w:t xml:space="preserve">318.0</w:t>
            </w:r>
          </w:p>
        </w:tc>
        <w:tc>
          <w:tcPr/>
          <w:p>
            <w:pPr>
              <w:pStyle w:val="Compact"/>
              <w:jc w:val="right"/>
            </w:pPr>
            <w:r>
              <w:t xml:space="preserve">150</w:t>
            </w:r>
          </w:p>
        </w:tc>
        <w:tc>
          <w:tcPr/>
          <w:p>
            <w:pPr>
              <w:pStyle w:val="Compact"/>
              <w:jc w:val="right"/>
            </w:pPr>
            <w:r>
              <w:t xml:space="preserve">2.76</w:t>
            </w:r>
          </w:p>
        </w:tc>
        <w:tc>
          <w:tcPr/>
          <w:p>
            <w:pPr>
              <w:pStyle w:val="Compact"/>
              <w:jc w:val="right"/>
            </w:pPr>
            <w:r>
              <w:t xml:space="preserve">3.520</w:t>
            </w:r>
          </w:p>
        </w:tc>
        <w:tc>
          <w:tcPr/>
          <w:p>
            <w:pPr>
              <w:pStyle w:val="Compact"/>
              <w:jc w:val="right"/>
            </w:pPr>
            <w:r>
              <w:t xml:space="preserve">16.87</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2</w:t>
            </w:r>
          </w:p>
        </w:tc>
      </w:tr>
      <w:tr>
        <w:tc>
          <w:tcPr/>
          <w:p>
            <w:pPr>
              <w:pStyle w:val="Compact"/>
              <w:jc w:val="left"/>
            </w:pPr>
            <w:r>
              <w:t xml:space="preserve">AMC Javelin</w:t>
            </w:r>
          </w:p>
        </w:tc>
        <w:tc>
          <w:tcPr/>
          <w:p>
            <w:pPr>
              <w:pStyle w:val="Compact"/>
              <w:jc w:val="right"/>
            </w:pPr>
            <w:r>
              <w:t xml:space="preserve">15.2</w:t>
            </w:r>
          </w:p>
        </w:tc>
        <w:tc>
          <w:tcPr/>
          <w:p>
            <w:pPr>
              <w:pStyle w:val="Compact"/>
              <w:jc w:val="right"/>
            </w:pPr>
            <w:r>
              <w:t xml:space="preserve">8</w:t>
            </w:r>
          </w:p>
        </w:tc>
        <w:tc>
          <w:tcPr/>
          <w:p>
            <w:pPr>
              <w:pStyle w:val="Compact"/>
              <w:jc w:val="right"/>
            </w:pPr>
            <w:r>
              <w:t xml:space="preserve">304.0</w:t>
            </w:r>
          </w:p>
        </w:tc>
        <w:tc>
          <w:tcPr/>
          <w:p>
            <w:pPr>
              <w:pStyle w:val="Compact"/>
              <w:jc w:val="right"/>
            </w:pPr>
            <w:r>
              <w:t xml:space="preserve">150</w:t>
            </w:r>
          </w:p>
        </w:tc>
        <w:tc>
          <w:tcPr/>
          <w:p>
            <w:pPr>
              <w:pStyle w:val="Compact"/>
              <w:jc w:val="right"/>
            </w:pPr>
            <w:r>
              <w:t xml:space="preserve">3.15</w:t>
            </w:r>
          </w:p>
        </w:tc>
        <w:tc>
          <w:tcPr/>
          <w:p>
            <w:pPr>
              <w:pStyle w:val="Compact"/>
              <w:jc w:val="right"/>
            </w:pPr>
            <w:r>
              <w:t xml:space="preserve">3.435</w:t>
            </w:r>
          </w:p>
        </w:tc>
        <w:tc>
          <w:tcPr/>
          <w:p>
            <w:pPr>
              <w:pStyle w:val="Compact"/>
              <w:jc w:val="right"/>
            </w:pPr>
            <w:r>
              <w:t xml:space="preserve">17.30</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2</w:t>
            </w:r>
          </w:p>
        </w:tc>
      </w:tr>
      <w:tr>
        <w:tc>
          <w:tcPr/>
          <w:p>
            <w:pPr>
              <w:pStyle w:val="Compact"/>
              <w:jc w:val="left"/>
            </w:pPr>
            <w:r>
              <w:t xml:space="preserve">Camaro Z28</w:t>
            </w:r>
          </w:p>
        </w:tc>
        <w:tc>
          <w:tcPr/>
          <w:p>
            <w:pPr>
              <w:pStyle w:val="Compact"/>
              <w:jc w:val="right"/>
            </w:pPr>
            <w:r>
              <w:t xml:space="preserve">13.3</w:t>
            </w:r>
          </w:p>
        </w:tc>
        <w:tc>
          <w:tcPr/>
          <w:p>
            <w:pPr>
              <w:pStyle w:val="Compact"/>
              <w:jc w:val="right"/>
            </w:pPr>
            <w:r>
              <w:t xml:space="preserve">8</w:t>
            </w:r>
          </w:p>
        </w:tc>
        <w:tc>
          <w:tcPr/>
          <w:p>
            <w:pPr>
              <w:pStyle w:val="Compact"/>
              <w:jc w:val="right"/>
            </w:pPr>
            <w:r>
              <w:t xml:space="preserve">350.0</w:t>
            </w:r>
          </w:p>
        </w:tc>
        <w:tc>
          <w:tcPr/>
          <w:p>
            <w:pPr>
              <w:pStyle w:val="Compact"/>
              <w:jc w:val="right"/>
            </w:pPr>
            <w:r>
              <w:t xml:space="preserve">245</w:t>
            </w:r>
          </w:p>
        </w:tc>
        <w:tc>
          <w:tcPr/>
          <w:p>
            <w:pPr>
              <w:pStyle w:val="Compact"/>
              <w:jc w:val="right"/>
            </w:pPr>
            <w:r>
              <w:t xml:space="preserve">3.73</w:t>
            </w:r>
          </w:p>
        </w:tc>
        <w:tc>
          <w:tcPr/>
          <w:p>
            <w:pPr>
              <w:pStyle w:val="Compact"/>
              <w:jc w:val="right"/>
            </w:pPr>
            <w:r>
              <w:t xml:space="preserve">3.840</w:t>
            </w:r>
          </w:p>
        </w:tc>
        <w:tc>
          <w:tcPr/>
          <w:p>
            <w:pPr>
              <w:pStyle w:val="Compact"/>
              <w:jc w:val="right"/>
            </w:pPr>
            <w:r>
              <w:t xml:space="preserve">15.41</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4</w:t>
            </w:r>
          </w:p>
        </w:tc>
      </w:tr>
      <w:tr>
        <w:tc>
          <w:tcPr/>
          <w:p>
            <w:pPr>
              <w:pStyle w:val="Compact"/>
              <w:jc w:val="left"/>
            </w:pPr>
            <w:r>
              <w:t xml:space="preserve">Pontiac Firebird</w:t>
            </w:r>
          </w:p>
        </w:tc>
        <w:tc>
          <w:tcPr/>
          <w:p>
            <w:pPr>
              <w:pStyle w:val="Compact"/>
              <w:jc w:val="right"/>
            </w:pPr>
            <w:r>
              <w:t xml:space="preserve">19.2</w:t>
            </w:r>
          </w:p>
        </w:tc>
        <w:tc>
          <w:tcPr/>
          <w:p>
            <w:pPr>
              <w:pStyle w:val="Compact"/>
              <w:jc w:val="right"/>
            </w:pPr>
            <w:r>
              <w:t xml:space="preserve">8</w:t>
            </w:r>
          </w:p>
        </w:tc>
        <w:tc>
          <w:tcPr/>
          <w:p>
            <w:pPr>
              <w:pStyle w:val="Compact"/>
              <w:jc w:val="right"/>
            </w:pPr>
            <w:r>
              <w:t xml:space="preserve">400.0</w:t>
            </w:r>
          </w:p>
        </w:tc>
        <w:tc>
          <w:tcPr/>
          <w:p>
            <w:pPr>
              <w:pStyle w:val="Compact"/>
              <w:jc w:val="right"/>
            </w:pPr>
            <w:r>
              <w:t xml:space="preserve">175</w:t>
            </w:r>
          </w:p>
        </w:tc>
        <w:tc>
          <w:tcPr/>
          <w:p>
            <w:pPr>
              <w:pStyle w:val="Compact"/>
              <w:jc w:val="right"/>
            </w:pPr>
            <w:r>
              <w:t xml:space="preserve">3.08</w:t>
            </w:r>
          </w:p>
        </w:tc>
        <w:tc>
          <w:tcPr/>
          <w:p>
            <w:pPr>
              <w:pStyle w:val="Compact"/>
              <w:jc w:val="right"/>
            </w:pPr>
            <w:r>
              <w:t xml:space="preserve">3.845</w:t>
            </w:r>
          </w:p>
        </w:tc>
        <w:tc>
          <w:tcPr/>
          <w:p>
            <w:pPr>
              <w:pStyle w:val="Compact"/>
              <w:jc w:val="right"/>
            </w:pPr>
            <w:r>
              <w:t xml:space="preserve">17.05</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2</w:t>
            </w:r>
          </w:p>
        </w:tc>
      </w:tr>
      <w:tr>
        <w:tc>
          <w:tcPr/>
          <w:p>
            <w:pPr>
              <w:pStyle w:val="Compact"/>
              <w:jc w:val="left"/>
            </w:pPr>
            <w:r>
              <w:t xml:space="preserve">Fiat X1-9</w:t>
            </w:r>
          </w:p>
        </w:tc>
        <w:tc>
          <w:tcPr/>
          <w:p>
            <w:pPr>
              <w:pStyle w:val="Compact"/>
              <w:jc w:val="right"/>
            </w:pPr>
            <w:r>
              <w:t xml:space="preserve">27.3</w:t>
            </w:r>
          </w:p>
        </w:tc>
        <w:tc>
          <w:tcPr/>
          <w:p>
            <w:pPr>
              <w:pStyle w:val="Compact"/>
              <w:jc w:val="right"/>
            </w:pPr>
            <w:r>
              <w:t xml:space="preserve">4</w:t>
            </w:r>
          </w:p>
        </w:tc>
        <w:tc>
          <w:tcPr/>
          <w:p>
            <w:pPr>
              <w:pStyle w:val="Compact"/>
              <w:jc w:val="right"/>
            </w:pPr>
            <w:r>
              <w:t xml:space="preserve">79.0</w:t>
            </w:r>
          </w:p>
        </w:tc>
        <w:tc>
          <w:tcPr/>
          <w:p>
            <w:pPr>
              <w:pStyle w:val="Compact"/>
              <w:jc w:val="right"/>
            </w:pPr>
            <w:r>
              <w:t xml:space="preserve">66</w:t>
            </w:r>
          </w:p>
        </w:tc>
        <w:tc>
          <w:tcPr/>
          <w:p>
            <w:pPr>
              <w:pStyle w:val="Compact"/>
              <w:jc w:val="right"/>
            </w:pPr>
            <w:r>
              <w:t xml:space="preserve">4.08</w:t>
            </w:r>
          </w:p>
        </w:tc>
        <w:tc>
          <w:tcPr/>
          <w:p>
            <w:pPr>
              <w:pStyle w:val="Compact"/>
              <w:jc w:val="right"/>
            </w:pPr>
            <w:r>
              <w:t xml:space="preserve">1.935</w:t>
            </w:r>
          </w:p>
        </w:tc>
        <w:tc>
          <w:tcPr/>
          <w:p>
            <w:pPr>
              <w:pStyle w:val="Compact"/>
              <w:jc w:val="right"/>
            </w:pPr>
            <w:r>
              <w:t xml:space="preserve">18.90</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1</w:t>
            </w:r>
          </w:p>
        </w:tc>
      </w:tr>
      <w:tr>
        <w:tc>
          <w:tcPr/>
          <w:p>
            <w:pPr>
              <w:pStyle w:val="Compact"/>
              <w:jc w:val="left"/>
            </w:pPr>
            <w:r>
              <w:t xml:space="preserve">Porsche 914-2</w:t>
            </w:r>
          </w:p>
        </w:tc>
        <w:tc>
          <w:tcPr/>
          <w:p>
            <w:pPr>
              <w:pStyle w:val="Compact"/>
              <w:jc w:val="right"/>
            </w:pPr>
            <w:r>
              <w:t xml:space="preserve">26.0</w:t>
            </w:r>
          </w:p>
        </w:tc>
        <w:tc>
          <w:tcPr/>
          <w:p>
            <w:pPr>
              <w:pStyle w:val="Compact"/>
              <w:jc w:val="right"/>
            </w:pPr>
            <w:r>
              <w:t xml:space="preserve">4</w:t>
            </w:r>
          </w:p>
        </w:tc>
        <w:tc>
          <w:tcPr/>
          <w:p>
            <w:pPr>
              <w:pStyle w:val="Compact"/>
              <w:jc w:val="right"/>
            </w:pPr>
            <w:r>
              <w:t xml:space="preserve">120.3</w:t>
            </w:r>
          </w:p>
        </w:tc>
        <w:tc>
          <w:tcPr/>
          <w:p>
            <w:pPr>
              <w:pStyle w:val="Compact"/>
              <w:jc w:val="right"/>
            </w:pPr>
            <w:r>
              <w:t xml:space="preserve">91</w:t>
            </w:r>
          </w:p>
        </w:tc>
        <w:tc>
          <w:tcPr/>
          <w:p>
            <w:pPr>
              <w:pStyle w:val="Compact"/>
              <w:jc w:val="right"/>
            </w:pPr>
            <w:r>
              <w:t xml:space="preserve">4.43</w:t>
            </w:r>
          </w:p>
        </w:tc>
        <w:tc>
          <w:tcPr/>
          <w:p>
            <w:pPr>
              <w:pStyle w:val="Compact"/>
              <w:jc w:val="right"/>
            </w:pPr>
            <w:r>
              <w:t xml:space="preserve">2.140</w:t>
            </w:r>
          </w:p>
        </w:tc>
        <w:tc>
          <w:tcPr/>
          <w:p>
            <w:pPr>
              <w:pStyle w:val="Compact"/>
              <w:jc w:val="right"/>
            </w:pPr>
            <w:r>
              <w:t xml:space="preserve">16.70</w:t>
            </w:r>
          </w:p>
        </w:tc>
        <w:tc>
          <w:tcPr/>
          <w:p>
            <w:pPr>
              <w:pStyle w:val="Compact"/>
              <w:jc w:val="right"/>
            </w:pPr>
            <w:r>
              <w:t xml:space="preserve">0</w:t>
            </w:r>
          </w:p>
        </w:tc>
        <w:tc>
          <w:tcPr/>
          <w:p>
            <w:pPr>
              <w:pStyle w:val="Compact"/>
              <w:jc w:val="right"/>
            </w:pPr>
            <w:r>
              <w:t xml:space="preserve">1</w:t>
            </w:r>
          </w:p>
        </w:tc>
        <w:tc>
          <w:tcPr/>
          <w:p>
            <w:pPr>
              <w:pStyle w:val="Compact"/>
              <w:jc w:val="right"/>
            </w:pPr>
            <w:r>
              <w:t xml:space="preserve">5</w:t>
            </w:r>
          </w:p>
        </w:tc>
        <w:tc>
          <w:tcPr/>
          <w:p>
            <w:pPr>
              <w:pStyle w:val="Compact"/>
              <w:jc w:val="right"/>
            </w:pPr>
            <w:r>
              <w:t xml:space="preserve">2</w:t>
            </w:r>
          </w:p>
        </w:tc>
      </w:tr>
      <w:tr>
        <w:tc>
          <w:tcPr/>
          <w:p>
            <w:pPr>
              <w:pStyle w:val="Compact"/>
              <w:jc w:val="left"/>
            </w:pPr>
            <w:r>
              <w:t xml:space="preserve">Lotus Europa</w:t>
            </w:r>
          </w:p>
        </w:tc>
        <w:tc>
          <w:tcPr/>
          <w:p>
            <w:pPr>
              <w:pStyle w:val="Compact"/>
              <w:jc w:val="right"/>
            </w:pPr>
            <w:r>
              <w:t xml:space="preserve">30.4</w:t>
            </w:r>
          </w:p>
        </w:tc>
        <w:tc>
          <w:tcPr/>
          <w:p>
            <w:pPr>
              <w:pStyle w:val="Compact"/>
              <w:jc w:val="right"/>
            </w:pPr>
            <w:r>
              <w:t xml:space="preserve">4</w:t>
            </w:r>
          </w:p>
        </w:tc>
        <w:tc>
          <w:tcPr/>
          <w:p>
            <w:pPr>
              <w:pStyle w:val="Compact"/>
              <w:jc w:val="right"/>
            </w:pPr>
            <w:r>
              <w:t xml:space="preserve">95.1</w:t>
            </w:r>
          </w:p>
        </w:tc>
        <w:tc>
          <w:tcPr/>
          <w:p>
            <w:pPr>
              <w:pStyle w:val="Compact"/>
              <w:jc w:val="right"/>
            </w:pPr>
            <w:r>
              <w:t xml:space="preserve">113</w:t>
            </w:r>
          </w:p>
        </w:tc>
        <w:tc>
          <w:tcPr/>
          <w:p>
            <w:pPr>
              <w:pStyle w:val="Compact"/>
              <w:jc w:val="right"/>
            </w:pPr>
            <w:r>
              <w:t xml:space="preserve">3.77</w:t>
            </w:r>
          </w:p>
        </w:tc>
        <w:tc>
          <w:tcPr/>
          <w:p>
            <w:pPr>
              <w:pStyle w:val="Compact"/>
              <w:jc w:val="right"/>
            </w:pPr>
            <w:r>
              <w:t xml:space="preserve">1.513</w:t>
            </w:r>
          </w:p>
        </w:tc>
        <w:tc>
          <w:tcPr/>
          <w:p>
            <w:pPr>
              <w:pStyle w:val="Compact"/>
              <w:jc w:val="right"/>
            </w:pPr>
            <w:r>
              <w:t xml:space="preserve">16.90</w:t>
            </w:r>
          </w:p>
        </w:tc>
        <w:tc>
          <w:tcPr/>
          <w:p>
            <w:pPr>
              <w:pStyle w:val="Compact"/>
              <w:jc w:val="right"/>
            </w:pPr>
            <w:r>
              <w:t xml:space="preserve">1</w:t>
            </w:r>
          </w:p>
        </w:tc>
        <w:tc>
          <w:tcPr/>
          <w:p>
            <w:pPr>
              <w:pStyle w:val="Compact"/>
              <w:jc w:val="right"/>
            </w:pPr>
            <w:r>
              <w:t xml:space="preserve">1</w:t>
            </w:r>
          </w:p>
        </w:tc>
        <w:tc>
          <w:tcPr/>
          <w:p>
            <w:pPr>
              <w:pStyle w:val="Compact"/>
              <w:jc w:val="right"/>
            </w:pPr>
            <w:r>
              <w:t xml:space="preserve">5</w:t>
            </w:r>
          </w:p>
        </w:tc>
        <w:tc>
          <w:tcPr/>
          <w:p>
            <w:pPr>
              <w:pStyle w:val="Compact"/>
              <w:jc w:val="right"/>
            </w:pPr>
            <w:r>
              <w:t xml:space="preserve">2</w:t>
            </w:r>
          </w:p>
        </w:tc>
      </w:tr>
      <w:tr>
        <w:tc>
          <w:tcPr/>
          <w:p>
            <w:pPr>
              <w:pStyle w:val="Compact"/>
              <w:jc w:val="left"/>
            </w:pPr>
            <w:r>
              <w:t xml:space="preserve">Ford Pantera L</w:t>
            </w:r>
          </w:p>
        </w:tc>
        <w:tc>
          <w:tcPr/>
          <w:p>
            <w:pPr>
              <w:pStyle w:val="Compact"/>
              <w:jc w:val="right"/>
            </w:pPr>
            <w:r>
              <w:t xml:space="preserve">15.8</w:t>
            </w:r>
          </w:p>
        </w:tc>
        <w:tc>
          <w:tcPr/>
          <w:p>
            <w:pPr>
              <w:pStyle w:val="Compact"/>
              <w:jc w:val="right"/>
            </w:pPr>
            <w:r>
              <w:t xml:space="preserve">8</w:t>
            </w:r>
          </w:p>
        </w:tc>
        <w:tc>
          <w:tcPr/>
          <w:p>
            <w:pPr>
              <w:pStyle w:val="Compact"/>
              <w:jc w:val="right"/>
            </w:pPr>
            <w:r>
              <w:t xml:space="preserve">351.0</w:t>
            </w:r>
          </w:p>
        </w:tc>
        <w:tc>
          <w:tcPr/>
          <w:p>
            <w:pPr>
              <w:pStyle w:val="Compact"/>
              <w:jc w:val="right"/>
            </w:pPr>
            <w:r>
              <w:t xml:space="preserve">264</w:t>
            </w:r>
          </w:p>
        </w:tc>
        <w:tc>
          <w:tcPr/>
          <w:p>
            <w:pPr>
              <w:pStyle w:val="Compact"/>
              <w:jc w:val="right"/>
            </w:pPr>
            <w:r>
              <w:t xml:space="preserve">4.22</w:t>
            </w:r>
          </w:p>
        </w:tc>
        <w:tc>
          <w:tcPr/>
          <w:p>
            <w:pPr>
              <w:pStyle w:val="Compact"/>
              <w:jc w:val="right"/>
            </w:pPr>
            <w:r>
              <w:t xml:space="preserve">3.170</w:t>
            </w:r>
          </w:p>
        </w:tc>
        <w:tc>
          <w:tcPr/>
          <w:p>
            <w:pPr>
              <w:pStyle w:val="Compact"/>
              <w:jc w:val="right"/>
            </w:pPr>
            <w:r>
              <w:t xml:space="preserve">14.50</w:t>
            </w:r>
          </w:p>
        </w:tc>
        <w:tc>
          <w:tcPr/>
          <w:p>
            <w:pPr>
              <w:pStyle w:val="Compact"/>
              <w:jc w:val="right"/>
            </w:pPr>
            <w:r>
              <w:t xml:space="preserve">0</w:t>
            </w:r>
          </w:p>
        </w:tc>
        <w:tc>
          <w:tcPr/>
          <w:p>
            <w:pPr>
              <w:pStyle w:val="Compact"/>
              <w:jc w:val="right"/>
            </w:pPr>
            <w:r>
              <w:t xml:space="preserve">1</w:t>
            </w:r>
          </w:p>
        </w:tc>
        <w:tc>
          <w:tcPr/>
          <w:p>
            <w:pPr>
              <w:pStyle w:val="Compact"/>
              <w:jc w:val="right"/>
            </w:pPr>
            <w:r>
              <w:t xml:space="preserve">5</w:t>
            </w:r>
          </w:p>
        </w:tc>
        <w:tc>
          <w:tcPr/>
          <w:p>
            <w:pPr>
              <w:pStyle w:val="Compact"/>
              <w:jc w:val="right"/>
            </w:pPr>
            <w:r>
              <w:t xml:space="preserve">4</w:t>
            </w:r>
          </w:p>
        </w:tc>
      </w:tr>
      <w:tr>
        <w:tc>
          <w:tcPr/>
          <w:p>
            <w:pPr>
              <w:pStyle w:val="Compact"/>
              <w:jc w:val="left"/>
            </w:pPr>
            <w:r>
              <w:t xml:space="preserve">Ferrari Dino</w:t>
            </w:r>
          </w:p>
        </w:tc>
        <w:tc>
          <w:tcPr/>
          <w:p>
            <w:pPr>
              <w:pStyle w:val="Compact"/>
              <w:jc w:val="right"/>
            </w:pPr>
            <w:r>
              <w:t xml:space="preserve">19.7</w:t>
            </w:r>
          </w:p>
        </w:tc>
        <w:tc>
          <w:tcPr/>
          <w:p>
            <w:pPr>
              <w:pStyle w:val="Compact"/>
              <w:jc w:val="right"/>
            </w:pPr>
            <w:r>
              <w:t xml:space="preserve">6</w:t>
            </w:r>
          </w:p>
        </w:tc>
        <w:tc>
          <w:tcPr/>
          <w:p>
            <w:pPr>
              <w:pStyle w:val="Compact"/>
              <w:jc w:val="right"/>
            </w:pPr>
            <w:r>
              <w:t xml:space="preserve">145.0</w:t>
            </w:r>
          </w:p>
        </w:tc>
        <w:tc>
          <w:tcPr/>
          <w:p>
            <w:pPr>
              <w:pStyle w:val="Compact"/>
              <w:jc w:val="right"/>
            </w:pPr>
            <w:r>
              <w:t xml:space="preserve">175</w:t>
            </w:r>
          </w:p>
        </w:tc>
        <w:tc>
          <w:tcPr/>
          <w:p>
            <w:pPr>
              <w:pStyle w:val="Compact"/>
              <w:jc w:val="right"/>
            </w:pPr>
            <w:r>
              <w:t xml:space="preserve">3.62</w:t>
            </w:r>
          </w:p>
        </w:tc>
        <w:tc>
          <w:tcPr/>
          <w:p>
            <w:pPr>
              <w:pStyle w:val="Compact"/>
              <w:jc w:val="right"/>
            </w:pPr>
            <w:r>
              <w:t xml:space="preserve">2.770</w:t>
            </w:r>
          </w:p>
        </w:tc>
        <w:tc>
          <w:tcPr/>
          <w:p>
            <w:pPr>
              <w:pStyle w:val="Compact"/>
              <w:jc w:val="right"/>
            </w:pPr>
            <w:r>
              <w:t xml:space="preserve">15.50</w:t>
            </w:r>
          </w:p>
        </w:tc>
        <w:tc>
          <w:tcPr/>
          <w:p>
            <w:pPr>
              <w:pStyle w:val="Compact"/>
              <w:jc w:val="right"/>
            </w:pPr>
            <w:r>
              <w:t xml:space="preserve">0</w:t>
            </w:r>
          </w:p>
        </w:tc>
        <w:tc>
          <w:tcPr/>
          <w:p>
            <w:pPr>
              <w:pStyle w:val="Compact"/>
              <w:jc w:val="right"/>
            </w:pPr>
            <w:r>
              <w:t xml:space="preserve">1</w:t>
            </w:r>
          </w:p>
        </w:tc>
        <w:tc>
          <w:tcPr/>
          <w:p>
            <w:pPr>
              <w:pStyle w:val="Compact"/>
              <w:jc w:val="right"/>
            </w:pPr>
            <w:r>
              <w:t xml:space="preserve">5</w:t>
            </w:r>
          </w:p>
        </w:tc>
        <w:tc>
          <w:tcPr/>
          <w:p>
            <w:pPr>
              <w:pStyle w:val="Compact"/>
              <w:jc w:val="right"/>
            </w:pPr>
            <w:r>
              <w:t xml:space="preserve">6</w:t>
            </w:r>
          </w:p>
        </w:tc>
      </w:tr>
      <w:tr>
        <w:tc>
          <w:tcPr/>
          <w:p>
            <w:pPr>
              <w:pStyle w:val="Compact"/>
              <w:jc w:val="left"/>
            </w:pPr>
            <w:r>
              <w:t xml:space="preserve">Maserati Bora</w:t>
            </w:r>
          </w:p>
        </w:tc>
        <w:tc>
          <w:tcPr/>
          <w:p>
            <w:pPr>
              <w:pStyle w:val="Compact"/>
              <w:jc w:val="right"/>
            </w:pPr>
            <w:r>
              <w:t xml:space="preserve">15.0</w:t>
            </w:r>
          </w:p>
        </w:tc>
        <w:tc>
          <w:tcPr/>
          <w:p>
            <w:pPr>
              <w:pStyle w:val="Compact"/>
              <w:jc w:val="right"/>
            </w:pPr>
            <w:r>
              <w:t xml:space="preserve">8</w:t>
            </w:r>
          </w:p>
        </w:tc>
        <w:tc>
          <w:tcPr/>
          <w:p>
            <w:pPr>
              <w:pStyle w:val="Compact"/>
              <w:jc w:val="right"/>
            </w:pPr>
            <w:r>
              <w:t xml:space="preserve">301.0</w:t>
            </w:r>
          </w:p>
        </w:tc>
        <w:tc>
          <w:tcPr/>
          <w:p>
            <w:pPr>
              <w:pStyle w:val="Compact"/>
              <w:jc w:val="right"/>
            </w:pPr>
            <w:r>
              <w:t xml:space="preserve">335</w:t>
            </w:r>
          </w:p>
        </w:tc>
        <w:tc>
          <w:tcPr/>
          <w:p>
            <w:pPr>
              <w:pStyle w:val="Compact"/>
              <w:jc w:val="right"/>
            </w:pPr>
            <w:r>
              <w:t xml:space="preserve">3.54</w:t>
            </w:r>
          </w:p>
        </w:tc>
        <w:tc>
          <w:tcPr/>
          <w:p>
            <w:pPr>
              <w:pStyle w:val="Compact"/>
              <w:jc w:val="right"/>
            </w:pPr>
            <w:r>
              <w:t xml:space="preserve">3.570</w:t>
            </w:r>
          </w:p>
        </w:tc>
        <w:tc>
          <w:tcPr/>
          <w:p>
            <w:pPr>
              <w:pStyle w:val="Compact"/>
              <w:jc w:val="right"/>
            </w:pPr>
            <w:r>
              <w:t xml:space="preserve">14.60</w:t>
            </w:r>
          </w:p>
        </w:tc>
        <w:tc>
          <w:tcPr/>
          <w:p>
            <w:pPr>
              <w:pStyle w:val="Compact"/>
              <w:jc w:val="right"/>
            </w:pPr>
            <w:r>
              <w:t xml:space="preserve">0</w:t>
            </w:r>
          </w:p>
        </w:tc>
        <w:tc>
          <w:tcPr/>
          <w:p>
            <w:pPr>
              <w:pStyle w:val="Compact"/>
              <w:jc w:val="right"/>
            </w:pPr>
            <w:r>
              <w:t xml:space="preserve">1</w:t>
            </w:r>
          </w:p>
        </w:tc>
        <w:tc>
          <w:tcPr/>
          <w:p>
            <w:pPr>
              <w:pStyle w:val="Compact"/>
              <w:jc w:val="right"/>
            </w:pPr>
            <w:r>
              <w:t xml:space="preserve">5</w:t>
            </w:r>
          </w:p>
        </w:tc>
        <w:tc>
          <w:tcPr/>
          <w:p>
            <w:pPr>
              <w:pStyle w:val="Compact"/>
              <w:jc w:val="right"/>
            </w:pPr>
            <w:r>
              <w:t xml:space="preserve">8</w:t>
            </w:r>
          </w:p>
        </w:tc>
      </w:tr>
      <w:tr>
        <w:tc>
          <w:tcPr/>
          <w:p>
            <w:pPr>
              <w:pStyle w:val="Compact"/>
              <w:jc w:val="left"/>
            </w:pPr>
            <w:r>
              <w:t xml:space="preserve">Volvo 142E</w:t>
            </w:r>
          </w:p>
        </w:tc>
        <w:tc>
          <w:tcPr/>
          <w:p>
            <w:pPr>
              <w:pStyle w:val="Compact"/>
              <w:jc w:val="right"/>
            </w:pPr>
            <w:r>
              <w:t xml:space="preserve">21.4</w:t>
            </w:r>
          </w:p>
        </w:tc>
        <w:tc>
          <w:tcPr/>
          <w:p>
            <w:pPr>
              <w:pStyle w:val="Compact"/>
              <w:jc w:val="right"/>
            </w:pPr>
            <w:r>
              <w:t xml:space="preserve">4</w:t>
            </w:r>
          </w:p>
        </w:tc>
        <w:tc>
          <w:tcPr/>
          <w:p>
            <w:pPr>
              <w:pStyle w:val="Compact"/>
              <w:jc w:val="right"/>
            </w:pPr>
            <w:r>
              <w:t xml:space="preserve">121.0</w:t>
            </w:r>
          </w:p>
        </w:tc>
        <w:tc>
          <w:tcPr/>
          <w:p>
            <w:pPr>
              <w:pStyle w:val="Compact"/>
              <w:jc w:val="right"/>
            </w:pPr>
            <w:r>
              <w:t xml:space="preserve">109</w:t>
            </w:r>
          </w:p>
        </w:tc>
        <w:tc>
          <w:tcPr/>
          <w:p>
            <w:pPr>
              <w:pStyle w:val="Compact"/>
              <w:jc w:val="right"/>
            </w:pPr>
            <w:r>
              <w:t xml:space="preserve">4.11</w:t>
            </w:r>
          </w:p>
        </w:tc>
        <w:tc>
          <w:tcPr/>
          <w:p>
            <w:pPr>
              <w:pStyle w:val="Compact"/>
              <w:jc w:val="right"/>
            </w:pPr>
            <w:r>
              <w:t xml:space="preserve">2.780</w:t>
            </w:r>
          </w:p>
        </w:tc>
        <w:tc>
          <w:tcPr/>
          <w:p>
            <w:pPr>
              <w:pStyle w:val="Compact"/>
              <w:jc w:val="right"/>
            </w:pPr>
            <w:r>
              <w:t xml:space="preserve">18.60</w:t>
            </w:r>
          </w:p>
        </w:tc>
        <w:tc>
          <w:tcPr/>
          <w:p>
            <w:pPr>
              <w:pStyle w:val="Compact"/>
              <w:jc w:val="right"/>
            </w:pPr>
            <w:r>
              <w:t xml:space="preserve">1</w:t>
            </w:r>
          </w:p>
        </w:tc>
        <w:tc>
          <w:tcPr/>
          <w:p>
            <w:pPr>
              <w:pStyle w:val="Compact"/>
              <w:jc w:val="right"/>
            </w:pPr>
            <w:r>
              <w:t xml:space="preserve">1</w:t>
            </w:r>
          </w:p>
        </w:tc>
        <w:tc>
          <w:tcPr/>
          <w:p>
            <w:pPr>
              <w:pStyle w:val="Compact"/>
              <w:jc w:val="right"/>
            </w:pPr>
            <w:r>
              <w:t xml:space="preserve">4</w:t>
            </w:r>
          </w:p>
        </w:tc>
        <w:tc>
          <w:tcPr/>
          <w:p>
            <w:pPr>
              <w:pStyle w:val="Compact"/>
              <w:jc w:val="right"/>
            </w:pPr>
            <w:r>
              <w:t xml:space="preserve">2</w:t>
            </w:r>
          </w:p>
        </w:tc>
      </w:tr>
    </w:tbl>
    <w:p>
      <w:pPr>
        <w:pStyle w:val="BodyText"/>
      </w:pPr>
      <w:r>
        <w:t xml:space="preserve">Lorem ipsum dolor sit amet, consectetur adipiscing elit. Integer commodo gravida justo consectetur condimentum. Proin eget felis non nunc tristique malesuada vel ut tortor. Vivamus lacinia aliquet lorem in congue. In hac habitasse platea dictumst. Etiam non felis iaculis, efficitur libero in, porta nunc. Sed sit amet nisi non justo scelerisque feugiat. Pellentesque porta consectetur sapien, porttitor iaculis ligula fermentum ac. Pellentesque fermentum elementum lacus non tempus. Aenean eu leo lobortis, vulputate mi at, varius sapien. In congue consectetur ultricies. Maecenas volutpat facilisis arcu, eget sodales tellus consequat nec. Integer ullamcorper ex nec leo aliquam tempus. Orci varius natoque penatibus et magnis dis parturient montes, nascetur ridiculus mus. Nunc dui massa, facilisis at aliquet eu, malesuada vel neque. Donec fermentum elit eu tortor euismod, sed mollis lacus blandit.</w:t>
      </w:r>
    </w:p>
    <w:p>
      <w:pPr>
        <w:pStyle w:val="BodyText"/>
      </w:pPr>
      <w:r>
        <w:t xml:space="preserve">New paragraph. Lorem ipsum dolor sit amet, consectetur adipiscing elit. Integer commodo gravida justo consectetur condimentum. Proin eget felis non nunc tristique malesuada vel ut tortor. Vivamus lacinia aliquet lorem in congue. In hac habitasse platea dictumst. Etiam non felis iaculis, efficitur libero in, porta nunc. Sed sit amet nisi non justo scelerisque feugiat. Pellentesque porta consectetur sapien, porttitor iaculis ligula fermentum ac. Pellentesque fermentum elementum lacus non tempus. Aenean eu leo lobortis, vulputate mi at, varius sapien. In congue consectetur ultricies. Maecenas volutpat facilisis arcu, eget sodales tellus consequat nec. Integer ullamcorper ex nec leo aliquam tempus. Orci varius natoque penatibus et magnis dis parturient montes, nascetur ridiculus mus. Nunc dui massa, facilisis at aliquet eu, malesuada vel neque. Donec fermentum elit eu tortor euismod, sed mollis lacus blandit.</w:t>
      </w:r>
    </w:p>
    <w:p>
      <w:r>
        <w:br w:type="page"/>
      </w:r>
    </w:p>
    <w:bookmarkEnd w:id="23"/>
    <w:bookmarkStart w:id="25" w:name="chapter-1---introduction"/>
    <w:p>
      <w:pPr>
        <w:pStyle w:val="Heading1"/>
      </w:pPr>
      <w:r>
        <w:t xml:space="preserve">1. Chapter 1 - Introduction</w:t>
      </w:r>
    </w:p>
    <w:p>
      <w:pPr>
        <w:pStyle w:val="FirstParagraph"/>
      </w:pPr>
      <w:r>
        <w:t xml:space="preserve">Blah blah blah text</w:t>
      </w:r>
    </w:p>
    <w:bookmarkStart w:id="24" w:name="subheader"/>
    <w:p>
      <w:pPr>
        <w:pStyle w:val="Heading2"/>
      </w:pPr>
      <w:r>
        <w:t xml:space="preserve">1.1 Subheader</w:t>
      </w:r>
    </w:p>
    <w:bookmarkEnd w:id="24"/>
    <w:bookmarkEnd w:id="25"/>
    <w:bookmarkStart w:id="28" w:name="customize"/>
    <w:p>
      <w:pPr>
        <w:pStyle w:val="Heading1"/>
      </w:pPr>
      <w:r>
        <w:t xml:space="preserve">2. Customize</w:t>
      </w:r>
    </w:p>
    <w:bookmarkStart w:id="26" w:name="edit-and-add-your-pages"/>
    <w:p>
      <w:pPr>
        <w:pStyle w:val="Heading2"/>
      </w:pPr>
      <w:r>
        <w:t xml:space="preserve">2.1 Edit and add your pages</w:t>
      </w:r>
    </w:p>
    <w:p>
      <w:pPr>
        <w:pStyle w:val="FirstParagraph"/>
      </w:pPr>
      <w:r>
        <w:t xml:space="preserve">Edit the qmd or md files in the</w:t>
      </w:r>
      <w:r>
        <w:t xml:space="preserve"> </w:t>
      </w:r>
      <w:r>
        <w:rPr>
          <w:rStyle w:val="VerbatimChar"/>
        </w:rPr>
        <w:t xml:space="preserve">content</w:t>
      </w:r>
      <w:r>
        <w:t xml:space="preserve"> </w:t>
      </w:r>
      <w:r>
        <w:t xml:space="preserve">folder. qmd files can include code (R, Python, Julia) and lots of Quarto markdown bells and whistles (like call-outs, cross-references, auto-citations and much more).</w:t>
      </w:r>
    </w:p>
    <w:p>
      <w:pPr>
        <w:pStyle w:val="BodyText"/>
      </w:pPr>
      <w:r>
        <w:t xml:space="preserve">Each page should start with</w:t>
      </w:r>
    </w:p>
    <w:p>
      <w:pPr>
        <w:pStyle w:val="SourceCode"/>
      </w:pPr>
      <w:r>
        <w:rPr>
          <w:rStyle w:val="VerbatimChar"/>
        </w:rPr>
        <w:t xml:space="preserve">---</w:t>
      </w:r>
      <w:r>
        <w:br/>
      </w:r>
      <w:r>
        <w:rPr>
          <w:rStyle w:val="VerbatimChar"/>
        </w:rPr>
        <w:t xml:space="preserve">title: your title</w:t>
      </w:r>
      <w:r>
        <w:br/>
      </w:r>
      <w:r>
        <w:rPr>
          <w:rStyle w:val="VerbatimChar"/>
        </w:rPr>
        <w:t xml:space="preserve">---</w:t>
      </w:r>
    </w:p>
    <w:p>
      <w:pPr>
        <w:pStyle w:val="FirstParagraph"/>
      </w:pPr>
      <w:r>
        <w:t xml:space="preserve">and the first header will be the 2nd level, so</w:t>
      </w:r>
      <w:r>
        <w:t xml:space="preserve"> </w:t>
      </w:r>
      <w:r>
        <w:rPr>
          <w:rStyle w:val="VerbatimChar"/>
        </w:rPr>
        <w:t xml:space="preserve">##</w:t>
      </w:r>
      <w:r>
        <w:t xml:space="preserve">. Note, there are situations where you leave off</w:t>
      </w:r>
    </w:p>
    <w:p>
      <w:pPr>
        <w:pStyle w:val="SourceCode"/>
      </w:pPr>
      <w:r>
        <w:rPr>
          <w:rStyle w:val="VerbatimChar"/>
        </w:rPr>
        <w:t xml:space="preserve">---</w:t>
      </w:r>
      <w:r>
        <w:br/>
      </w:r>
      <w:r>
        <w:rPr>
          <w:rStyle w:val="VerbatimChar"/>
        </w:rPr>
        <w:t xml:space="preserve">title: your title</w:t>
      </w:r>
      <w:r>
        <w:br/>
      </w:r>
      <w:r>
        <w:rPr>
          <w:rStyle w:val="VerbatimChar"/>
        </w:rPr>
        <w:t xml:space="preserve">---</w:t>
      </w:r>
    </w:p>
    <w:p>
      <w:pPr>
        <w:pStyle w:val="FirstParagraph"/>
      </w:pPr>
      <w:r>
        <w:t xml:space="preserve">and start the qmd file with a level header</w:t>
      </w:r>
      <w:r>
        <w:t xml:space="preserve"> </w:t>
      </w:r>
      <w:r>
        <w:rPr>
          <w:rStyle w:val="VerbatimChar"/>
        </w:rPr>
        <w:t xml:space="preserve">#</w:t>
      </w:r>
      <w:r>
        <w:t xml:space="preserve">, but if using the default title yaml (in the</w:t>
      </w:r>
      <w:r>
        <w:t xml:space="preserve"> </w:t>
      </w:r>
      <w:r>
        <w:rPr>
          <w:rStyle w:val="VerbatimChar"/>
        </w:rPr>
        <w:t xml:space="preserve">---</w:t>
      </w:r>
      <w:r>
        <w:t xml:space="preserve"> </w:t>
      </w:r>
      <w:r>
        <w:t xml:space="preserve">fence) is a good habit since it makes it easy for Quarto convert your qmd file to other formats (like into a presentation).</w:t>
      </w:r>
    </w:p>
    <w:bookmarkEnd w:id="26"/>
    <w:bookmarkStart w:id="27" w:name="add-your-pages-the-project"/>
    <w:p>
      <w:pPr>
        <w:pStyle w:val="Heading2"/>
      </w:pPr>
      <w:r>
        <w:t xml:space="preserve">2.2 Add your pages the project</w:t>
      </w:r>
    </w:p>
    <w:p>
      <w:pPr>
        <w:pStyle w:val="Compact"/>
        <w:numPr>
          <w:ilvl w:val="0"/>
          <w:numId w:val="1001"/>
        </w:numPr>
      </w:pPr>
      <w:r>
        <w:t xml:space="preserve">Add the files to</w:t>
      </w:r>
      <w:r>
        <w:t xml:space="preserve"> </w:t>
      </w:r>
      <w:r>
        <w:rPr>
          <w:rStyle w:val="VerbatimChar"/>
        </w:rPr>
        <w:t xml:space="preserve">_quarto.yml</w:t>
      </w:r>
    </w:p>
    <w:bookmarkEnd w:id="27"/>
    <w:bookmarkEnd w:id="28"/>
    <w:bookmarkStart w:id="36" w:name="customization"/>
    <w:p>
      <w:pPr>
        <w:pStyle w:val="Heading1"/>
      </w:pPr>
      <w:r>
        <w:t xml:space="preserve">3. Customization</w:t>
      </w:r>
    </w:p>
    <w:bookmarkStart w:id="30" w:name="quarto-documentation"/>
    <w:p>
      <w:pPr>
        <w:pStyle w:val="Heading2"/>
      </w:pPr>
      <w:r>
        <w:t xml:space="preserve">3.1 Quarto documentation</w:t>
      </w:r>
    </w:p>
    <w:p>
      <w:pPr>
        <w:pStyle w:val="FirstParagraph"/>
      </w:pPr>
      <w:r>
        <w:t xml:space="preserve">Quarto allow many bells and whistles to make nice output. Read the documentation here</w:t>
      </w:r>
      <w:r>
        <w:t xml:space="preserve"> </w:t>
      </w:r>
      <w:hyperlink r:id="rId29">
        <w:r>
          <w:rPr>
            <w:rStyle w:val="Hyperlink"/>
          </w:rPr>
          <w:t xml:space="preserve">Quarto documentation</w:t>
        </w:r>
      </w:hyperlink>
      <w:r>
        <w:t xml:space="preserve">.</w:t>
      </w:r>
    </w:p>
    <w:bookmarkEnd w:id="30"/>
    <w:bookmarkStart w:id="35" w:name="examples"/>
    <w:p>
      <w:pPr>
        <w:pStyle w:val="Heading2"/>
      </w:pPr>
      <w:r>
        <w:t xml:space="preserve">3.2 Examples</w:t>
      </w:r>
    </w:p>
    <w:p>
      <w:pPr>
        <w:pStyle w:val="FirstParagraph"/>
      </w:pPr>
      <w:r>
        <w:t xml:space="preserve">Looking at other people’s Quarto code is a great way to figure out how to do stuff. Most will have a link to a GitHub repo where you can see the raw code. Look for a link to edit page or see source code. This will usually be on the right. Or look for the GitHub icon somewhere.</w:t>
      </w:r>
    </w:p>
    <w:p>
      <w:pPr>
        <w:pStyle w:val="Compact"/>
        <w:numPr>
          <w:ilvl w:val="0"/>
          <w:numId w:val="1002"/>
        </w:numPr>
      </w:pPr>
      <w:hyperlink r:id="rId31">
        <w:r>
          <w:rPr>
            <w:rStyle w:val="Hyperlink"/>
          </w:rPr>
          <w:t xml:space="preserve">Quarto gallery</w:t>
        </w:r>
      </w:hyperlink>
    </w:p>
    <w:p>
      <w:pPr>
        <w:pStyle w:val="Compact"/>
        <w:numPr>
          <w:ilvl w:val="0"/>
          <w:numId w:val="1002"/>
        </w:numPr>
      </w:pPr>
      <w:hyperlink r:id="rId32">
        <w:r>
          <w:rPr>
            <w:rStyle w:val="Hyperlink"/>
          </w:rPr>
          <w:t xml:space="preserve">nmfs-openscapes</w:t>
        </w:r>
      </w:hyperlink>
    </w:p>
    <w:p>
      <w:pPr>
        <w:pStyle w:val="Compact"/>
        <w:numPr>
          <w:ilvl w:val="0"/>
          <w:numId w:val="1002"/>
        </w:numPr>
      </w:pPr>
      <w:hyperlink r:id="rId33">
        <w:r>
          <w:rPr>
            <w:rStyle w:val="Hyperlink"/>
          </w:rPr>
          <w:t xml:space="preserve">Faye lab manual</w:t>
        </w:r>
      </w:hyperlink>
    </w:p>
    <w:p>
      <w:pPr>
        <w:pStyle w:val="Compact"/>
        <w:numPr>
          <w:ilvl w:val="0"/>
          <w:numId w:val="1002"/>
        </w:numPr>
      </w:pPr>
      <w:hyperlink r:id="rId34">
        <w:r>
          <w:rPr>
            <w:rStyle w:val="Hyperlink"/>
          </w:rPr>
          <w:t xml:space="preserve">quarto-titlepages</w:t>
        </w:r>
      </w:hyperlink>
      <w:r>
        <w:t xml:space="preserve"> </w:t>
      </w:r>
      <w:r>
        <w:t xml:space="preserve">Note the link to edit is broken. Go to repo and look in</w:t>
      </w:r>
      <w:r>
        <w:t xml:space="preserve"> </w:t>
      </w:r>
      <w:r>
        <w:rPr>
          <w:rStyle w:val="VerbatimChar"/>
        </w:rPr>
        <w:t xml:space="preserve">documentation</w:t>
      </w:r>
      <w:r>
        <w:t xml:space="preserve"> </w:t>
      </w:r>
      <w:r>
        <w:t xml:space="preserve">directory.</w:t>
      </w:r>
    </w:p>
    <w:bookmarkEnd w:id="35"/>
    <w:bookmarkEnd w:id="36"/>
    <w:bookmarkStart w:id="40" w:name="rendering"/>
    <w:p>
      <w:pPr>
        <w:pStyle w:val="Heading1"/>
      </w:pPr>
      <w:r>
        <w:t xml:space="preserve">4. Rendering</w:t>
      </w:r>
    </w:p>
    <w:p>
      <w:pPr>
        <w:pStyle w:val="FirstParagraph"/>
      </w:pPr>
      <w:r>
        <w:t xml:space="preserve">The repo includes a GitHub Action that will render (build) the website automatically when you make changes to the files. It will be pushed to the</w:t>
      </w:r>
      <w:r>
        <w:t xml:space="preserve"> </w:t>
      </w:r>
      <w:r>
        <w:rPr>
          <w:rStyle w:val="VerbatimChar"/>
        </w:rPr>
        <w:t xml:space="preserve">gh-pages</w:t>
      </w:r>
      <w:r>
        <w:t xml:space="preserve"> </w:t>
      </w:r>
      <w:r>
        <w:t xml:space="preserve">branch.</w:t>
      </w:r>
    </w:p>
    <w:p>
      <w:pPr>
        <w:pStyle w:val="BodyText"/>
      </w:pPr>
      <w:r>
        <w:t xml:space="preserve">But when you are developing your content, you will want to render it locally.</w:t>
      </w:r>
    </w:p>
    <w:bookmarkStart w:id="37" w:name="X17131cd5d27ceabf38a6ff11ba610d89760f521"/>
    <w:p>
      <w:pPr>
        <w:pStyle w:val="Heading2"/>
      </w:pPr>
      <w:r>
        <w:t xml:space="preserve">4.1 Step 1. Make sure you have a recent RStudio</w:t>
      </w:r>
    </w:p>
    <w:p>
      <w:pPr>
        <w:pStyle w:val="FirstParagraph"/>
      </w:pPr>
      <w:r>
        <w:t xml:space="preserve">Have you updated RStudio since about August 2022? No? Then update to a newer version of RStudio. In general, you want to keep RStudio updated and it is required to have a recent version to use Quarto.</w:t>
      </w:r>
    </w:p>
    <w:bookmarkEnd w:id="37"/>
    <w:bookmarkStart w:id="38" w:name="step-2.-clone-and-create-rstudio-project"/>
    <w:p>
      <w:pPr>
        <w:pStyle w:val="Heading2"/>
      </w:pPr>
      <w:r>
        <w:t xml:space="preserve">4.2 Step 2. Clone and create RStudio project</w:t>
      </w:r>
    </w:p>
    <w:p>
      <w:pPr>
        <w:pStyle w:val="FirstParagraph"/>
      </w:pPr>
      <w:r>
        <w:t xml:space="preserve">First, clone the repo onto your local computer. How? You can click File &gt; New Project and then select</w:t>
      </w:r>
      <w:r>
        <w:t xml:space="preserve"> </w:t>
      </w:r>
      <w:r>
        <w:t xml:space="preserve">“Version Control”</w:t>
      </w:r>
      <w:r>
        <w:t xml:space="preserve">. Paste in the url of the repository. That will clone the repo on to your local computer. When you make changes, you will need to push those up.</w:t>
      </w:r>
    </w:p>
    <w:bookmarkEnd w:id="38"/>
    <w:bookmarkStart w:id="39" w:name="step-3.-render-within-rstudio"/>
    <w:p>
      <w:pPr>
        <w:pStyle w:val="Heading2"/>
      </w:pPr>
      <w:r>
        <w:t xml:space="preserve">4.3 Step 3. Render within RStudio</w:t>
      </w:r>
    </w:p>
    <w:p>
      <w:pPr>
        <w:pStyle w:val="FirstParagraph"/>
      </w:pPr>
      <w:r>
        <w:t xml:space="preserve">RStudio will recognize that this is a Quarto project by the presence of the</w:t>
      </w:r>
      <w:r>
        <w:t xml:space="preserve"> </w:t>
      </w:r>
      <w:r>
        <w:rPr>
          <w:rStyle w:val="VerbatimChar"/>
        </w:rPr>
        <w:t xml:space="preserve">_quarto.yml</w:t>
      </w:r>
      <w:r>
        <w:t xml:space="preserve"> </w:t>
      </w:r>
      <w:r>
        <w:t xml:space="preserve">file and will see the</w:t>
      </w:r>
      <w:r>
        <w:t xml:space="preserve"> </w:t>
      </w:r>
      <w:r>
        <w:t xml:space="preserve">“Build”</w:t>
      </w:r>
      <w:r>
        <w:t xml:space="preserve"> </w:t>
      </w:r>
      <w:r>
        <w:t xml:space="preserve">tab. Click the</w:t>
      </w:r>
      <w:r>
        <w:t xml:space="preserve"> </w:t>
      </w:r>
      <w:r>
        <w:t xml:space="preserve">“Render website”</w:t>
      </w:r>
      <w:r>
        <w:t xml:space="preserve"> </w:t>
      </w:r>
      <w:r>
        <w:t xml:space="preserve">button to render to the</w:t>
      </w:r>
      <w:r>
        <w:t xml:space="preserve"> </w:t>
      </w:r>
      <w:r>
        <w:rPr>
          <w:rStyle w:val="VerbatimChar"/>
        </w:rPr>
        <w:t xml:space="preserve">_site</w:t>
      </w:r>
      <w:r>
        <w:t xml:space="preserve"> </w:t>
      </w:r>
      <w:r>
        <w:t xml:space="preserve">folder.</w:t>
      </w:r>
    </w:p>
    <w:p>
      <w:pPr>
        <w:pStyle w:val="BodyText"/>
      </w:pPr>
      <w:r>
        <w:rPr>
          <w:b/>
          <w:bCs/>
        </w:rPr>
        <w:t xml:space="preserve">Previewing:</w:t>
      </w:r>
      <w:r>
        <w:t xml:space="preserve"> </w:t>
      </w:r>
      <w:r>
        <w:t xml:space="preserve">You can either click</w:t>
      </w:r>
      <w:r>
        <w:t xml:space="preserve"> </w:t>
      </w:r>
      <w:r>
        <w:rPr>
          <w:rStyle w:val="VerbatimChar"/>
        </w:rPr>
        <w:t xml:space="preserve">index.html</w:t>
      </w:r>
      <w:r>
        <w:t xml:space="preserve"> </w:t>
      </w:r>
      <w:r>
        <w:t xml:space="preserve">in the</w:t>
      </w:r>
      <w:r>
        <w:t xml:space="preserve"> </w:t>
      </w:r>
      <w:r>
        <w:rPr>
          <w:rStyle w:val="VerbatimChar"/>
        </w:rPr>
        <w:t xml:space="preserve">_site</w:t>
      </w:r>
      <w:r>
        <w:t xml:space="preserve"> </w:t>
      </w:r>
      <w:r>
        <w:t xml:space="preserve">folder and specify</w:t>
      </w:r>
      <w:r>
        <w:t xml:space="preserve"> </w:t>
      </w:r>
      <w:r>
        <w:t xml:space="preserve">“preview in browser”</w:t>
      </w:r>
      <w:r>
        <w:t xml:space="preserve"> </w:t>
      </w:r>
      <w:r>
        <w:t xml:space="preserve">or set up RStudio to preview to the viewer panel. To do the latter, go to Tools &gt; Global Options &gt; R Markdown. Then select</w:t>
      </w:r>
      <w:r>
        <w:t xml:space="preserve"> </w:t>
      </w:r>
      <w:r>
        <w:t xml:space="preserve">“Show output preview in: Viewer panel”</w:t>
      </w:r>
      <w:r>
        <w:t xml:space="preserve">.</w:t>
      </w:r>
    </w:p>
    <w:bookmarkEnd w:id="39"/>
    <w:bookmarkEnd w:id="40"/>
    <w:bookmarkStart w:id="50" w:name="figures-and-tables"/>
    <w:p>
      <w:pPr>
        <w:pStyle w:val="Heading1"/>
      </w:pPr>
      <w:r>
        <w:t xml:space="preserve">5. Figures and Tables</w:t>
      </w:r>
    </w:p>
    <w:p>
      <w:pPr>
        <w:pStyle w:val="FirstParagraph"/>
      </w:pPr>
      <w:r>
        <w:t xml:space="preserve">Markdown is a simple formatting syntax for authoring HTML, PDF, and MS Word documents. For more details on using R Markdown see</w:t>
      </w:r>
      <w:r>
        <w:t xml:space="preserve"> </w:t>
      </w:r>
      <w:hyperlink r:id="rId41">
        <w:r>
          <w:rPr>
            <w:rStyle w:val="Hyperlink"/>
          </w:rPr>
          <w:t xml:space="preserve">http://rmarkdown.rstudio.com</w:t>
        </w:r>
      </w:hyperlink>
      <w:r>
        <w:t xml:space="preserve">.</w:t>
      </w:r>
    </w:p>
    <w:bookmarkStart w:id="42" w:name="code"/>
    <w:p>
      <w:pPr>
        <w:pStyle w:val="Heading2"/>
      </w:pPr>
      <w:r>
        <w:t xml:space="preserve">5.1 Code</w:t>
      </w:r>
    </w:p>
    <w:p>
      <w:pPr>
        <w:pStyle w:val="FirstParagraph"/>
      </w:pPr>
      <w:r>
        <w:t xml:space="preserve">You can embed an R code chunk like this:</w:t>
      </w:r>
    </w:p>
    <w:p>
      <w:pPr>
        <w:pStyle w:val="SourceCode"/>
      </w:pPr>
      <w:r>
        <w:rPr>
          <w:rStyle w:val="FunctionTok"/>
        </w:rPr>
        <w:t xml:space="preserve">summary</w:t>
      </w:r>
      <w:r>
        <w:rPr>
          <w:rStyle w:val="NormalTok"/>
        </w:rPr>
        <w:t xml:space="preserve">(cars)</w:t>
      </w:r>
    </w:p>
    <w:p>
      <w:pPr>
        <w:pStyle w:val="SourceCode"/>
      </w:pPr>
      <w:r>
        <w:rPr>
          <w:rStyle w:val="VerbatimChar"/>
        </w:rPr>
        <w:t xml:space="preserve">     speed           dist       </w:t>
      </w:r>
      <w:r>
        <w:br/>
      </w:r>
      <w:r>
        <w:rPr>
          <w:rStyle w:val="VerbatimChar"/>
        </w:rPr>
        <w:t xml:space="preserve"> Min.   : 4.0   Min.   :  2.00  </w:t>
      </w:r>
      <w:r>
        <w:br/>
      </w:r>
      <w:r>
        <w:rPr>
          <w:rStyle w:val="VerbatimChar"/>
        </w:rPr>
        <w:t xml:space="preserve"> 1st Qu.:12.0   1st Qu.: 26.00  </w:t>
      </w:r>
      <w:r>
        <w:br/>
      </w:r>
      <w:r>
        <w:rPr>
          <w:rStyle w:val="VerbatimChar"/>
        </w:rPr>
        <w:t xml:space="preserve"> Median :15.0   Median : 36.00  </w:t>
      </w:r>
      <w:r>
        <w:br/>
      </w:r>
      <w:r>
        <w:rPr>
          <w:rStyle w:val="VerbatimChar"/>
        </w:rPr>
        <w:t xml:space="preserve"> Mean   :15.4   Mean   : 42.98  </w:t>
      </w:r>
      <w:r>
        <w:br/>
      </w:r>
      <w:r>
        <w:rPr>
          <w:rStyle w:val="VerbatimChar"/>
        </w:rPr>
        <w:t xml:space="preserve"> 3rd Qu.:19.0   3rd Qu.: 56.00  </w:t>
      </w:r>
      <w:r>
        <w:br/>
      </w:r>
      <w:r>
        <w:rPr>
          <w:rStyle w:val="VerbatimChar"/>
        </w:rPr>
        <w:t xml:space="preserve"> Max.   :25.0   Max.   :120.00  </w:t>
      </w:r>
    </w:p>
    <w:bookmarkEnd w:id="42"/>
    <w:bookmarkStart w:id="47" w:name="including-plots"/>
    <w:p>
      <w:pPr>
        <w:pStyle w:val="Heading2"/>
      </w:pPr>
      <w:r>
        <w:t xml:space="preserve">5.2 Including Plots</w:t>
      </w:r>
    </w:p>
    <w:p>
      <w:pPr>
        <w:pStyle w:val="FirstParagraph"/>
      </w:pPr>
      <w:r>
        <w:t xml:space="preserve">You can also embed plots and reference them, like so</w:t>
      </w:r>
      <w:r>
        <w:t xml:space="preserve"> </w:t>
      </w:r>
      <w:hyperlink w:anchor="fig-pressure">
        <w:r>
          <w:rPr>
            <w:rStyle w:val="Hyperlink"/>
          </w:rPr>
          <w:t xml:space="preserve">Figure 5.1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pressure"/>
          <w:p>
            <w:pPr>
              <w:pStyle w:val="Compact"/>
              <w:jc w:val="center"/>
            </w:pPr>
            <w:r>
              <w:drawing>
                <wp:inline>
                  <wp:extent cx="4620126" cy="3696101"/>
                  <wp:effectExtent b="0" l="0" r="0" t="0"/>
                  <wp:docPr descr="" title="" id="44" name="Picture"/>
                  <a:graphic>
                    <a:graphicData uri="http://schemas.openxmlformats.org/drawingml/2006/picture">
                      <pic:pic>
                        <pic:nvPicPr>
                          <pic:cNvPr descr="content/Chapter-3_figures_and_tables_files/figure-docx/fig-pressure-1.png" id="45" name="Picture"/>
                          <pic:cNvPicPr>
                            <a:picLocks noChangeArrowheads="1" noChangeAspect="1"/>
                          </pic:cNvPicPr>
                        </pic:nvPicPr>
                        <pic:blipFill>
                          <a:blip r:embed="rId4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5.1: Plot of pressure</w:t>
            </w:r>
          </w:p>
          <w:bookmarkEnd w:id="46"/>
        </w:tc>
      </w:tr>
    </w:tbl>
    <w:p>
      <w:pPr>
        <w:pStyle w:val="BodyText"/>
      </w:pPr>
      <w:r>
        <w:t xml:space="preserve">Note that the</w:t>
      </w:r>
      <w:r>
        <w:t xml:space="preserve"> </w:t>
      </w:r>
      <w:r>
        <w:rPr>
          <w:rStyle w:val="VerbatimChar"/>
        </w:rPr>
        <w:t xml:space="preserve">echo = FALSE</w:t>
      </w:r>
      <w:r>
        <w:t xml:space="preserve"> </w:t>
      </w:r>
      <w:r>
        <w:t xml:space="preserve">parameter was added to the code chunk to prevent printing of the R code that generated the plot.</w:t>
      </w:r>
    </w:p>
    <w:bookmarkEnd w:id="47"/>
    <w:bookmarkStart w:id="49" w:name="including-tables"/>
    <w:p>
      <w:pPr>
        <w:pStyle w:val="Heading2"/>
      </w:pPr>
      <w:r>
        <w:t xml:space="preserve">5.3 Including Tables</w:t>
      </w:r>
    </w:p>
    <w:p>
      <w:pPr>
        <w:pStyle w:val="FirstParagraph"/>
      </w:pPr>
      <w:r>
        <w:t xml:space="preserve">You can also embed tables and reference them with</w:t>
      </w:r>
      <w:r>
        <w:t xml:space="preserve"> </w:t>
      </w:r>
      <w:hyperlink w:anchor="tbl-iris">
        <w:r>
          <w:rPr>
            <w:rStyle w:val="Hyperlink"/>
          </w:rPr>
          <w:t xml:space="preserve">Table 5.1</w:t>
        </w:r>
      </w:hyperlink>
      <w:r>
        <w:t xml:space="preserve">.</w:t>
      </w:r>
    </w:p>
    <w:p>
      <w:pPr>
        <w:pStyle w:val="SourceCode"/>
      </w:pPr>
      <w:r>
        <w:rPr>
          <w:rStyle w:val="FunctionTok"/>
        </w:rPr>
        <w:t xml:space="preserve">library</w:t>
      </w:r>
      <w:r>
        <w:rPr>
          <w:rStyle w:val="NormalTok"/>
        </w:rPr>
        <w:t xml:space="preserve">(knitr)</w:t>
      </w:r>
      <w:r>
        <w:br/>
      </w:r>
      <w:r>
        <w:rPr>
          <w:rStyle w:val="FunctionTok"/>
        </w:rPr>
        <w:t xml:space="preserve">kable</w:t>
      </w:r>
      <w:r>
        <w:rPr>
          <w:rStyle w:val="NormalTok"/>
        </w:rPr>
        <w:t xml:space="preserve">(</w:t>
      </w:r>
      <w:r>
        <w:rPr>
          <w:rStyle w:val="FunctionTok"/>
        </w:rPr>
        <w:t xml:space="preserve">head</w:t>
      </w:r>
      <w:r>
        <w:rPr>
          <w:rStyle w:val="NormalTok"/>
        </w:rPr>
        <w:t xml:space="preserve">(iris))</w:t>
      </w:r>
    </w:p>
    <w:tbl>
      <w:tblPr>
        <w:tblStyle w:val="Table"/>
        <w:tblW w:type="pct" w:w="5000"/>
        <w:tblLayout w:type="fixed"/>
        <w:tblLook w:firstRow="0" w:lastRow="0" w:firstColumn="0" w:lastColumn="0" w:noHBand="0" w:noVBand="0" w:val="0000"/>
      </w:tblPr>
      <w:tblGrid>
        <w:gridCol w:w="7920"/>
      </w:tblGrid>
      <w:tr>
        <w:tc>
          <w:tcPr/>
          <w:bookmarkStart w:id="48" w:name="tbl-iris"/>
          <w:p>
            <w:pPr>
              <w:jc w:val="center"/>
            </w:pPr>
            <w:pPr>
              <w:jc w:val="start"/>
              <w:spacing w:before="200"/>
              <w:pStyle w:val="ImageCaption"/>
            </w:pPr>
            <w:r>
              <w:t xml:space="preserve">Table 5.1: Iris Data</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right"/>
                    <w:jc w:val="center"/>
                  </w:pPr>
                  <w:r>
                    <w:t xml:space="preserve">Sepal.Length</w:t>
                  </w:r>
                </w:p>
              </w:tc>
              <w:tc>
                <w:tcPr/>
                <w:p>
                  <w:pPr>
                    <w:pStyle w:val="Compact"/>
                    <w:jc w:val="right"/>
                    <w:jc w:val="center"/>
                  </w:pPr>
                  <w:r>
                    <w:t xml:space="preserve">Sepal.Width</w:t>
                  </w:r>
                </w:p>
              </w:tc>
              <w:tc>
                <w:tcPr/>
                <w:p>
                  <w:pPr>
                    <w:pStyle w:val="Compact"/>
                    <w:jc w:val="right"/>
                    <w:jc w:val="center"/>
                  </w:pPr>
                  <w:r>
                    <w:t xml:space="preserve">Petal.Length</w:t>
                  </w:r>
                </w:p>
              </w:tc>
              <w:tc>
                <w:tcPr/>
                <w:p>
                  <w:pPr>
                    <w:pStyle w:val="Compact"/>
                    <w:jc w:val="right"/>
                    <w:jc w:val="center"/>
                  </w:pPr>
                  <w:r>
                    <w:t xml:space="preserve">Petal.Width</w:t>
                  </w:r>
                </w:p>
              </w:tc>
              <w:tc>
                <w:tcPr/>
                <w:p>
                  <w:pPr>
                    <w:pStyle w:val="Compact"/>
                    <w:jc w:val="left"/>
                    <w:jc w:val="center"/>
                  </w:pPr>
                  <w:r>
                    <w:t xml:space="preserve">Species</w:t>
                  </w:r>
                </w:p>
              </w:tc>
            </w:tr>
            <w:tr>
              <w:tc>
                <w:tcPr/>
                <w:p>
                  <w:pPr>
                    <w:pStyle w:val="Compact"/>
                    <w:jc w:val="right"/>
                    <w:jc w:val="center"/>
                  </w:pPr>
                  <w:r>
                    <w:t xml:space="preserve">5.1</w:t>
                  </w:r>
                </w:p>
              </w:tc>
              <w:tc>
                <w:tcPr/>
                <w:p>
                  <w:pPr>
                    <w:pStyle w:val="Compact"/>
                    <w:jc w:val="right"/>
                    <w:jc w:val="center"/>
                  </w:pPr>
                  <w:r>
                    <w:t xml:space="preserve">3.5</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4.9</w:t>
                  </w:r>
                </w:p>
              </w:tc>
              <w:tc>
                <w:tcPr/>
                <w:p>
                  <w:pPr>
                    <w:pStyle w:val="Compact"/>
                    <w:jc w:val="right"/>
                    <w:jc w:val="center"/>
                  </w:pPr>
                  <w:r>
                    <w:t xml:space="preserve">3.0</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4.7</w:t>
                  </w:r>
                </w:p>
              </w:tc>
              <w:tc>
                <w:tcPr/>
                <w:p>
                  <w:pPr>
                    <w:pStyle w:val="Compact"/>
                    <w:jc w:val="right"/>
                    <w:jc w:val="center"/>
                  </w:pPr>
                  <w:r>
                    <w:t xml:space="preserve">3.2</w:t>
                  </w:r>
                </w:p>
              </w:tc>
              <w:tc>
                <w:tcPr/>
                <w:p>
                  <w:pPr>
                    <w:pStyle w:val="Compact"/>
                    <w:jc w:val="right"/>
                    <w:jc w:val="center"/>
                  </w:pPr>
                  <w:r>
                    <w:t xml:space="preserve">1.3</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4.6</w:t>
                  </w:r>
                </w:p>
              </w:tc>
              <w:tc>
                <w:tcPr/>
                <w:p>
                  <w:pPr>
                    <w:pStyle w:val="Compact"/>
                    <w:jc w:val="right"/>
                    <w:jc w:val="center"/>
                  </w:pPr>
                  <w:r>
                    <w:t xml:space="preserve">3.1</w:t>
                  </w:r>
                </w:p>
              </w:tc>
              <w:tc>
                <w:tcPr/>
                <w:p>
                  <w:pPr>
                    <w:pStyle w:val="Compact"/>
                    <w:jc w:val="right"/>
                    <w:jc w:val="center"/>
                  </w:pPr>
                  <w:r>
                    <w:t xml:space="preserve">1.5</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5.0</w:t>
                  </w:r>
                </w:p>
              </w:tc>
              <w:tc>
                <w:tcPr/>
                <w:p>
                  <w:pPr>
                    <w:pStyle w:val="Compact"/>
                    <w:jc w:val="right"/>
                    <w:jc w:val="center"/>
                  </w:pPr>
                  <w:r>
                    <w:t xml:space="preserve">3.6</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5.4</w:t>
                  </w:r>
                </w:p>
              </w:tc>
              <w:tc>
                <w:tcPr/>
                <w:p>
                  <w:pPr>
                    <w:pStyle w:val="Compact"/>
                    <w:jc w:val="right"/>
                    <w:jc w:val="center"/>
                  </w:pPr>
                  <w:r>
                    <w:t xml:space="preserve">3.9</w:t>
                  </w:r>
                </w:p>
              </w:tc>
              <w:tc>
                <w:tcPr/>
                <w:p>
                  <w:pPr>
                    <w:pStyle w:val="Compact"/>
                    <w:jc w:val="right"/>
                    <w:jc w:val="center"/>
                  </w:pPr>
                  <w:r>
                    <w:t xml:space="preserve">1.7</w:t>
                  </w:r>
                </w:p>
              </w:tc>
              <w:tc>
                <w:tcPr/>
                <w:p>
                  <w:pPr>
                    <w:pStyle w:val="Compact"/>
                    <w:jc w:val="right"/>
                    <w:jc w:val="center"/>
                  </w:pPr>
                  <w:r>
                    <w:t xml:space="preserve">0.4</w:t>
                  </w:r>
                </w:p>
              </w:tc>
              <w:tc>
                <w:tcPr/>
                <w:p>
                  <w:pPr>
                    <w:pStyle w:val="Compact"/>
                    <w:jc w:val="left"/>
                    <w:jc w:val="center"/>
                  </w:pPr>
                  <w:r>
                    <w:t xml:space="preserve">setosa</w:t>
                  </w:r>
                </w:p>
              </w:tc>
            </w:tr>
          </w:tbl>
          <w:bookmarkEnd w:id="48"/>
          <w:p/>
        </w:tc>
      </w:tr>
    </w:tbl>
    <w:bookmarkEnd w:id="49"/>
    <w:bookmarkEnd w:id="50"/>
    <w:bookmarkStart w:id="53" w:name="rendering-with-code"/>
    <w:p>
      <w:pPr>
        <w:pStyle w:val="Heading1"/>
      </w:pPr>
      <w:r>
        <w:t xml:space="preserve">6. Rendering with Code</w:t>
      </w:r>
    </w:p>
    <w:p>
      <w:pPr>
        <w:pStyle w:val="FirstParagraph"/>
      </w:pPr>
      <w:r>
        <w:t xml:space="preserve">You can have code (R, Python or Julia) in your qmd file. You will need to have these installed on your local computer, but presumably you do already if you are adding code to your qmd files.</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15</w:t>
      </w:r>
      <w:r>
        <w:rPr>
          <w:rStyle w:val="NormalTok"/>
        </w:rPr>
        <w:t xml:space="preserve">, </w:t>
      </w:r>
      <w:r>
        <w:rPr>
          <w:rStyle w:val="DecValTok"/>
        </w:rPr>
        <w:t xml:space="preserve">25</w:t>
      </w:r>
      <w:r>
        <w:rPr>
          <w:rStyle w:val="NormalTok"/>
        </w:rPr>
        <w:t xml:space="preserve">, </w:t>
      </w:r>
      <w:r>
        <w:rPr>
          <w:rStyle w:val="DecValTok"/>
        </w:rPr>
        <w:t xml:space="preserve">35</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20</w:t>
      </w:r>
      <w:r>
        <w:rPr>
          <w:rStyle w:val="NormalTok"/>
        </w:rPr>
        <w:t xml:space="preserve">, </w:t>
      </w:r>
      <w:r>
        <w:rPr>
          <w:rStyle w:val="DecValTok"/>
        </w:rPr>
        <w:t xml:space="preserve">14</w:t>
      </w:r>
      <w:r>
        <w:rPr>
          <w:rStyle w:val="NormalTok"/>
        </w:rPr>
        <w:t xml:space="preserve">, </w:t>
      </w:r>
      <w:r>
        <w:rPr>
          <w:rStyle w:val="DecValTok"/>
        </w:rPr>
        <w:t xml:space="preserve">32</w:t>
      </w:r>
      <w:r>
        <w:rPr>
          <w:rStyle w:val="NormalTok"/>
        </w:rPr>
        <w:t xml:space="preserve">, </w:t>
      </w:r>
      <w:r>
        <w:rPr>
          <w:rStyle w:val="DecValTok"/>
        </w:rPr>
        <w:t xml:space="preserve">22</w:t>
      </w:r>
      <w:r>
        <w:rPr>
          <w:rStyle w:val="NormalTok"/>
        </w:rPr>
        <w:t xml:space="preserve">, </w:t>
      </w:r>
      <w:r>
        <w:rPr>
          <w:rStyle w:val="DecValTok"/>
        </w:rPr>
        <w:t xml:space="preserve">38</w:t>
      </w:r>
      <w:r>
        <w:rPr>
          <w:rStyle w:val="NormalTok"/>
        </w:rPr>
        <w:t xml:space="preserve">)</w:t>
      </w:r>
      <w:r>
        <w:br/>
      </w:r>
      <w:r>
        <w:rPr>
          <w:rStyle w:val="FunctionTok"/>
        </w:rPr>
        <w:t xml:space="preserve">lm</w:t>
      </w:r>
      <w:r>
        <w:rPr>
          <w:rStyle w:val="NormalTok"/>
        </w:rPr>
        <w:t xml:space="preserve">(x </w:t>
      </w:r>
      <w:r>
        <w:rPr>
          <w:rStyle w:val="SpecialCharTok"/>
        </w:rPr>
        <w:t xml:space="preserve">~</w:t>
      </w:r>
      <w:r>
        <w:rPr>
          <w:rStyle w:val="NormalTok"/>
        </w:rPr>
        <w:t xml:space="preserve"> y)</w:t>
      </w:r>
    </w:p>
    <w:p>
      <w:pPr>
        <w:pStyle w:val="SourceCode"/>
      </w:pPr>
      <w:r>
        <w:br/>
      </w:r>
      <w:r>
        <w:rPr>
          <w:rStyle w:val="VerbatimChar"/>
        </w:rPr>
        <w:t xml:space="preserve">Call:</w:t>
      </w:r>
      <w:r>
        <w:br/>
      </w:r>
      <w:r>
        <w:rPr>
          <w:rStyle w:val="VerbatimChar"/>
        </w:rPr>
        <w:t xml:space="preserve">lm(formula = x ~ y)</w:t>
      </w:r>
      <w:r>
        <w:br/>
      </w:r>
      <w:r>
        <w:br/>
      </w:r>
      <w:r>
        <w:rPr>
          <w:rStyle w:val="VerbatimChar"/>
        </w:rPr>
        <w:t xml:space="preserve">Coefficients:</w:t>
      </w:r>
      <w:r>
        <w:br/>
      </w:r>
      <w:r>
        <w:rPr>
          <w:rStyle w:val="VerbatimChar"/>
        </w:rPr>
        <w:t xml:space="preserve">(Intercept)            y  </w:t>
      </w:r>
      <w:r>
        <w:br/>
      </w:r>
      <w:r>
        <w:rPr>
          <w:rStyle w:val="VerbatimChar"/>
        </w:rPr>
        <w:t xml:space="preserve">      1.056        1.326  </w:t>
      </w:r>
    </w:p>
    <w:bookmarkStart w:id="51" w:name="modify-the-github-action"/>
    <w:p>
      <w:pPr>
        <w:pStyle w:val="Heading2"/>
      </w:pPr>
      <w:r>
        <w:t xml:space="preserve">6.1 Modify the GitHub Action</w:t>
      </w:r>
    </w:p>
    <w:p>
      <w:pPr>
        <w:pStyle w:val="FirstParagraph"/>
      </w:pPr>
      <w:r>
        <w:t xml:space="preserve">You will need to change the GitHub Action in</w:t>
      </w:r>
      <w:r>
        <w:t xml:space="preserve"> </w:t>
      </w:r>
      <w:r>
        <w:rPr>
          <w:rStyle w:val="VerbatimChar"/>
        </w:rPr>
        <w:t xml:space="preserve">.github/workflows</w:t>
      </w:r>
      <w:r>
        <w:t xml:space="preserve"> </w:t>
      </w:r>
      <w:r>
        <w:t xml:space="preserve">to install these and any needed packages in order for GitHub to be able to render your webpage. The GitHub Action install R since I used that in</w:t>
      </w:r>
      <w:r>
        <w:t xml:space="preserve"> </w:t>
      </w:r>
      <w:r>
        <w:rPr>
          <w:rStyle w:val="VerbatimChar"/>
        </w:rPr>
        <w:t xml:space="preserve">code.qmd</w:t>
      </w:r>
      <w:r>
        <w:t xml:space="preserve">. If you use Python or Julia instead, then you will need to update the GitHub Action to install those.</w:t>
      </w:r>
    </w:p>
    <w:p>
      <w:pPr>
        <w:pStyle w:val="BodyText"/>
      </w:pPr>
      <w:r>
        <w:t xml:space="preserve">If getting the GitHub Action to work is too much hassle (and that definitely happens), you can alway render locally and publish to the</w:t>
      </w:r>
      <w:r>
        <w:t xml:space="preserve"> </w:t>
      </w:r>
      <w:r>
        <w:rPr>
          <w:rStyle w:val="VerbatimChar"/>
        </w:rPr>
        <w:t xml:space="preserve">gh-pages</w:t>
      </w:r>
      <w:r>
        <w:t xml:space="preserve"> </w:t>
      </w:r>
      <w:r>
        <w:t xml:space="preserve">branch. If you do this, make sure to delete or rename the GitHub Action to something like</w:t>
      </w:r>
    </w:p>
    <w:p>
      <w:pPr>
        <w:pStyle w:val="SourceCode"/>
      </w:pPr>
      <w:r>
        <w:rPr>
          <w:rStyle w:val="VerbatimChar"/>
        </w:rPr>
        <w:t xml:space="preserve">render-and-publish.old_yml</w:t>
      </w:r>
    </w:p>
    <w:p>
      <w:pPr>
        <w:pStyle w:val="FirstParagraph"/>
      </w:pPr>
      <w:r>
        <w:t xml:space="preserve">so GitHub does not keep trying to run it. Nothing bad will happen if you don’t do this, but if you are not using the action (because it keeps failing), then you don’t need GitHub to run it.</w:t>
      </w:r>
    </w:p>
    <w:bookmarkEnd w:id="51"/>
    <w:bookmarkStart w:id="52" w:name="Xdf814e872f4053be69b75e0c2edcd5f91cea468"/>
    <w:p>
      <w:pPr>
        <w:pStyle w:val="Heading2"/>
      </w:pPr>
      <w:r>
        <w:t xml:space="preserve">6.2 Render locally and publish to gh-pages branch</w:t>
      </w:r>
    </w:p>
    <w:p>
      <w:pPr>
        <w:pStyle w:val="FirstParagraph"/>
      </w:pPr>
      <w:r>
        <w:t xml:space="preserve">To render locally and push up to the</w:t>
      </w:r>
      <w:r>
        <w:t xml:space="preserve"> </w:t>
      </w:r>
      <w:r>
        <w:rPr>
          <w:rStyle w:val="VerbatimChar"/>
        </w:rPr>
        <w:t xml:space="preserve">gh-pages</w:t>
      </w:r>
      <w:r>
        <w:t xml:space="preserve"> </w:t>
      </w:r>
      <w:r>
        <w:t xml:space="preserve">branch, open a terminal window and then</w:t>
      </w:r>
      <w:r>
        <w:t xml:space="preserve"> </w:t>
      </w:r>
      <w:r>
        <w:rPr>
          <w:rStyle w:val="VerbatimChar"/>
        </w:rPr>
        <w:t xml:space="preserve">cd</w:t>
      </w:r>
      <w:r>
        <w:t xml:space="preserve"> </w:t>
      </w:r>
      <w:r>
        <w:t xml:space="preserve">to the directory with the Quarto project. Type this in the terminal:</w:t>
      </w:r>
    </w:p>
    <w:p>
      <w:pPr>
        <w:pStyle w:val="SourceCode"/>
      </w:pPr>
      <w:r>
        <w:rPr>
          <w:rStyle w:val="VerbatimChar"/>
        </w:rPr>
        <w:t xml:space="preserve">quarto render gh-pages</w:t>
      </w:r>
    </w:p>
    <w:bookmarkEnd w:id="52"/>
    <w:bookmarkEnd w:id="53"/>
    <w:bookmarkStart w:id="55" w:name="references"/>
    <w:p>
      <w:pPr>
        <w:pStyle w:val="Heading1"/>
      </w:pPr>
      <w:r>
        <w:t xml:space="preserve">7. References</w:t>
      </w:r>
    </w:p>
    <w:p>
      <w:pPr>
        <w:pStyle w:val="FirstParagraph"/>
      </w:pPr>
      <w:r>
        <w:t xml:space="preserve">Quarto has powerful references functionality. You can easily insert citations from Zotero libraries that you maintain in the cloud (on Zotero). This allows the whole team to update the library and you can sync up to that library. Read about this on the Quarto documentation on</w:t>
      </w:r>
      <w:r>
        <w:t xml:space="preserve"> </w:t>
      </w:r>
      <w:hyperlink r:id="rId54">
        <w:r>
          <w:rPr>
            <w:rStyle w:val="Hyperlink"/>
          </w:rPr>
          <w:t xml:space="preserve">citations</w:t>
        </w:r>
      </w:hyperlink>
      <w:r>
        <w:t xml:space="preserve">. Google youtube videos on this also to see it in action.</w:t>
      </w:r>
    </w:p>
    <w:p>
      <w:pPr>
        <w:pStyle w:val="BodyText"/>
      </w:pPr>
      <w:r>
        <w:t xml:space="preserve">Add a</w:t>
      </w:r>
      <w:r>
        <w:t xml:space="preserve"> </w:t>
      </w:r>
      <w:r>
        <w:rPr>
          <w:rStyle w:val="VerbatimChar"/>
        </w:rPr>
        <w:t xml:space="preserve">.bib</w:t>
      </w:r>
      <w:r>
        <w:t xml:space="preserve"> </w:t>
      </w:r>
      <w:r>
        <w:t xml:space="preserve">file in to your project or add a linked Zotero library via RStudio in Visual mode with Tools &gt; Project Options… &gt; R Markdown &gt; select custom libraries from the Zotero dropdown.</w:t>
      </w:r>
    </w:p>
    <w:p>
      <w:pPr>
        <w:pStyle w:val="BodyText"/>
      </w:pPr>
      <w:r>
        <w:t xml:space="preserve">The you can type</w:t>
      </w:r>
      <w:r>
        <w:t xml:space="preserve"> </w:t>
      </w:r>
      <w:r>
        <w:rPr>
          <w:rStyle w:val="VerbatimChar"/>
        </w:rPr>
        <w:t xml:space="preserve">@</w:t>
      </w:r>
      <w:r>
        <w:t xml:space="preserve"> </w:t>
      </w:r>
      <w:r>
        <w:t xml:space="preserve">and you will see a dropdown of the references in your libraries. You can then select the ones to add. If you don’t see the one you need, you can paste in the DOI and it will be added to your references file (with all the info). The references will be added to your references section of your book automatically.</w:t>
      </w:r>
    </w:p>
    <w:p>
      <w:pPr>
        <w:pStyle w:val="BodyText"/>
      </w:pPr>
      <w:r>
        <w:t xml:space="preserve">See the</w:t>
      </w:r>
      <w:r>
        <w:t xml:space="preserve"> </w:t>
      </w:r>
      <w:r>
        <w:rPr>
          <w:rStyle w:val="VerbatimChar"/>
        </w:rPr>
        <w:t xml:space="preserve">references.qmd</w:t>
      </w:r>
      <w:r>
        <w:t xml:space="preserve"> </w:t>
      </w:r>
      <w:r>
        <w:t xml:space="preserve">file for how to include the references.</w:t>
      </w:r>
    </w:p>
    <w:p>
      <w:pPr>
        <w:numPr>
          <w:ilvl w:val="0"/>
          <w:numId w:val="1003"/>
        </w:numPr>
      </w:pPr>
      <w:r>
        <w:rPr>
          <w:rStyle w:val="VerbatimChar"/>
        </w:rPr>
        <w:t xml:space="preserve">@ansley1981</w:t>
      </w:r>
      <w:r>
        <w:t xml:space="preserve"> </w:t>
      </w:r>
      <w:r>
        <w:t xml:space="preserve">will produce</w:t>
      </w:r>
      <w:r>
        <w:t xml:space="preserve"> </w:t>
      </w:r>
      <w:r>
        <w:t xml:space="preserve">Ansley and Davis (1981)</w:t>
      </w:r>
    </w:p>
    <w:p>
      <w:pPr>
        <w:numPr>
          <w:ilvl w:val="0"/>
          <w:numId w:val="1003"/>
        </w:numPr>
      </w:pPr>
      <w:r>
        <w:rPr>
          <w:rStyle w:val="VerbatimChar"/>
        </w:rPr>
        <w:t xml:space="preserve">[@ansley1981]</w:t>
      </w:r>
      <w:r>
        <w:t xml:space="preserve"> </w:t>
      </w:r>
      <w:r>
        <w:t xml:space="preserve">will produce</w:t>
      </w:r>
      <w:r>
        <w:t xml:space="preserve"> </w:t>
      </w:r>
      <w:r>
        <w:t xml:space="preserve">(Ansley and Davis 1981)</w:t>
      </w:r>
      <w:r>
        <w:t xml:space="preserve">.</w:t>
      </w:r>
    </w:p>
    <w:bookmarkEnd w:id="55"/>
    <w:bookmarkStart w:id="58" w:name="references-1"/>
    <w:p>
      <w:pPr>
        <w:pStyle w:val="Heading1"/>
      </w:pPr>
      <w:r>
        <w:t xml:space="preserve">References</w:t>
      </w:r>
    </w:p>
    <w:bookmarkStart w:id="57" w:name="refs"/>
    <w:bookmarkStart w:id="56" w:name="ref-ansley1981"/>
    <w:p>
      <w:pPr>
        <w:pStyle w:val="Bibliography"/>
      </w:pPr>
      <w:r>
        <w:t xml:space="preserve">Ansley, H. L. H., and C. D. Davis. 1981.</w:t>
      </w:r>
      <w:r>
        <w:t xml:space="preserve"> </w:t>
      </w:r>
      <w:r>
        <w:t xml:space="preserve">“Migration and Standing Stock of Fishes Associated with Artificial and Natural Reefs on Georgia</w:t>
      </w:r>
      <w:r>
        <w:t xml:space="preserve">’</w:t>
      </w:r>
      <w:r>
        <w:t xml:space="preserve">s Outer Continental Shelf.”</w:t>
      </w:r>
      <w:r>
        <w:t xml:space="preserve"> </w:t>
      </w:r>
      <w:r>
        <w:t xml:space="preserve">Brunswick, Georgia, USA.</w:t>
      </w:r>
    </w:p>
    <w:bookmarkEnd w:id="56"/>
    <w:bookmarkEnd w:id="57"/>
    <w:bookmarkEnd w:id="58"/>
    <w:sectPr w:rsidR="007F13E6"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7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2" v:ext="edit"/>
    <o:shapelayout v:ext="edit">
      <o:idmap data="2" v:ext="edit"/>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75A44"/>
    <w:rsid w:val="00312DF5"/>
    <w:rsid w:val="004E29B3"/>
    <w:rsid w:val="005001AA"/>
    <w:rsid w:val="00590D07"/>
    <w:rsid w:val="005A77D2"/>
    <w:rsid w:val="00784D58"/>
    <w:rsid w:val="007F13E6"/>
    <w:rsid w:val="008D6863"/>
    <w:rsid w:val="00980117"/>
    <w:rsid w:val="00B86B75"/>
    <w:rsid w:val="00BC48D5"/>
    <w:rsid w:val="00C36279"/>
    <w:rsid w:val="00E315A3"/>
    <w:rsid w:val="00FD547C"/>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2"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43" Target="media/rId43.png" /><Relationship Type="http://schemas.openxmlformats.org/officeDocument/2006/relationships/image" Id="rId20" Target="media/rId20.png" /><Relationship Type="http://schemas.openxmlformats.org/officeDocument/2006/relationships/hyperlink" Id="rId41" Target="http://rmarkdown.rstudio.com" TargetMode="External" /><Relationship Type="http://schemas.openxmlformats.org/officeDocument/2006/relationships/hyperlink" Id="rId32" Target="https://nmfs-openscapes.github.io/" TargetMode="External" /><Relationship Type="http://schemas.openxmlformats.org/officeDocument/2006/relationships/hyperlink" Id="rId34" Target="https://nmfs-opensci.github.io/quarto_titlepages/" TargetMode="External" /><Relationship Type="http://schemas.openxmlformats.org/officeDocument/2006/relationships/hyperlink" Id="rId59" Target="https://quarto.org/" TargetMode="External" /><Relationship Type="http://schemas.openxmlformats.org/officeDocument/2006/relationships/hyperlink" Id="rId31" Target="https://quarto.org/docs/gallery/" TargetMode="External" /><Relationship Type="http://schemas.openxmlformats.org/officeDocument/2006/relationships/hyperlink" Id="rId29" Target="https://quarto.org/docs/guide/" TargetMode="External" /><Relationship Type="http://schemas.openxmlformats.org/officeDocument/2006/relationships/hyperlink" Id="rId54" Target="https://quarto.org/docs/visual-editor/technical.html#citations" TargetMode="External" /><Relationship Type="http://schemas.openxmlformats.org/officeDocument/2006/relationships/hyperlink" Id="rId33" Target="https://thefaylab.github.io/lab-manual/" TargetMode="External" /></Relationships>
</file>

<file path=word/_rels/footnotes.xml.rels><?xml version="1.0" encoding="UTF-8"?><Relationships xmlns="http://schemas.openxmlformats.org/package/2006/relationships"><Relationship Type="http://schemas.openxmlformats.org/officeDocument/2006/relationships/hyperlink" Id="rId41" Target="http://rmarkdown.rstudio.com" TargetMode="External" /><Relationship Type="http://schemas.openxmlformats.org/officeDocument/2006/relationships/hyperlink" Id="rId32" Target="https://nmfs-openscapes.github.io/" TargetMode="External" /><Relationship Type="http://schemas.openxmlformats.org/officeDocument/2006/relationships/hyperlink" Id="rId34" Target="https://nmfs-opensci.github.io/quarto_titlepages/" TargetMode="External" /><Relationship Type="http://schemas.openxmlformats.org/officeDocument/2006/relationships/hyperlink" Id="rId59" Target="https://quarto.org/" TargetMode="External" /><Relationship Type="http://schemas.openxmlformats.org/officeDocument/2006/relationships/hyperlink" Id="rId31" Target="https://quarto.org/docs/gallery/" TargetMode="External" /><Relationship Type="http://schemas.openxmlformats.org/officeDocument/2006/relationships/hyperlink" Id="rId29" Target="https://quarto.org/docs/guide/" TargetMode="External" /><Relationship Type="http://schemas.openxmlformats.org/officeDocument/2006/relationships/hyperlink" Id="rId54" Target="https://quarto.org/docs/visual-editor/technical.html#citations" TargetMode="External" /><Relationship Type="http://schemas.openxmlformats.org/officeDocument/2006/relationships/hyperlink" Id="rId33" Target="https://thefaylab.github.io/lab-manua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MTBAP PMNM Data Manual</dc:title>
  <dc:creator>Marylou Staman</dc:creator>
  <cp:keywords/>
  <dcterms:created xsi:type="dcterms:W3CDTF">2025-01-08T02:37:07Z</dcterms:created>
  <dcterms:modified xsi:type="dcterms:W3CDTF">2025-01-08T02:37:07Z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emplate-partials">
    <vt:lpwstr/>
  </property>
  <property fmtid="{D5CDD505-2E9C-101B-9397-08002B2CF9AE}" pid="16" name="toc-title">
    <vt:lpwstr>Table of contents</vt:lpwstr>
  </property>
</Properties>
</file>